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B3" w:rsidRPr="00690805" w:rsidRDefault="00803EB3" w:rsidP="005D6908">
      <w:pPr>
        <w:pStyle w:val="Title"/>
        <w:pBdr>
          <w:bottom w:val="none" w:sz="0" w:space="0" w:color="auto"/>
        </w:pBdr>
        <w:spacing w:after="520"/>
        <w:jc w:val="center"/>
        <w:rPr>
          <w:sz w:val="40"/>
          <w:szCs w:val="40"/>
        </w:rPr>
      </w:pPr>
      <w:r w:rsidRPr="00690805">
        <w:rPr>
          <w:sz w:val="40"/>
          <w:szCs w:val="40"/>
        </w:rPr>
        <w:t>AR Kémia: Molekulaszerkezet</w:t>
      </w:r>
    </w:p>
    <w:p w:rsidR="00803EB3" w:rsidRPr="00690805" w:rsidRDefault="00803EB3" w:rsidP="00690805">
      <w:pPr>
        <w:pStyle w:val="Heading1"/>
        <w:spacing w:before="240" w:after="240"/>
        <w:jc w:val="both"/>
      </w:pPr>
      <w:r w:rsidRPr="00690805">
        <w:t>Molekulák kialakulása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atomok közös elektronpár kialakításával is elérhetik a nemesgázszerkezetet. Közös elektronpárral kialakult kötést </w:t>
      </w:r>
      <w:r w:rsidRPr="00334764">
        <w:rPr>
          <w:rFonts w:ascii="Times New Roman" w:hAnsi="Times New Roman"/>
          <w:b/>
        </w:rPr>
        <w:t>kovalens kötés</w:t>
      </w:r>
      <w:r w:rsidRPr="00334764">
        <w:rPr>
          <w:rFonts w:ascii="Times New Roman" w:hAnsi="Times New Roman"/>
        </w:rPr>
        <w:t>nek</w:t>
      </w:r>
      <w:r>
        <w:rPr>
          <w:rFonts w:ascii="Times New Roman" w:hAnsi="Times New Roman"/>
        </w:rPr>
        <w:t xml:space="preserve"> nevezzük. A kötésben részt vevő elektronpárokat </w:t>
      </w:r>
      <w:r w:rsidRPr="00334764">
        <w:rPr>
          <w:rFonts w:ascii="Times New Roman" w:hAnsi="Times New Roman"/>
          <w:b/>
        </w:rPr>
        <w:t>kötő elektronpárok</w:t>
      </w:r>
      <w:r>
        <w:rPr>
          <w:rFonts w:ascii="Times New Roman" w:hAnsi="Times New Roman"/>
        </w:rPr>
        <w:t xml:space="preserve">nak nevezzük, a kötésben részt nem vevőket pedig </w:t>
      </w:r>
      <w:r w:rsidRPr="00334764">
        <w:rPr>
          <w:rFonts w:ascii="Times New Roman" w:hAnsi="Times New Roman"/>
          <w:b/>
        </w:rPr>
        <w:t>nemkötő elektronpárok</w:t>
      </w:r>
      <w:r>
        <w:rPr>
          <w:rFonts w:ascii="Times New Roman" w:hAnsi="Times New Roman"/>
        </w:rPr>
        <w:t>nak.</w:t>
      </w:r>
    </w:p>
    <w:p w:rsidR="00803EB3" w:rsidRDefault="00803EB3" w:rsidP="009021B0">
      <w:pPr>
        <w:jc w:val="center"/>
        <w:rPr>
          <w:rFonts w:ascii="Times New Roman" w:hAnsi="Times New Roman"/>
          <w:sz w:val="16"/>
          <w:szCs w:val="16"/>
        </w:rPr>
      </w:pPr>
      <w:r w:rsidRPr="00A95274">
        <w:rPr>
          <w:rFonts w:ascii="Times New Roman" w:hAnsi="Times New Roman"/>
          <w:noProof/>
          <w:sz w:val="16"/>
          <w:szCs w:val="1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0" o:spid="_x0000_i1025" type="#_x0000_t75" alt="patt005.png" style="width:213.75pt;height:197.25pt;visibility:visible">
            <v:imagedata r:id="rId7" o:title="" croptop="9108f" cropbottom="9460f" cropleft="7047f" cropright="7523f"/>
          </v:shape>
        </w:pict>
      </w:r>
    </w:p>
    <w:p w:rsidR="00803EB3" w:rsidRPr="00D83E75" w:rsidRDefault="00803EB3" w:rsidP="009021B0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ábra: H</w:t>
      </w:r>
      <w:r w:rsidRPr="00D83E75">
        <w:rPr>
          <w:rFonts w:ascii="Times New Roman" w:hAnsi="Times New Roman"/>
          <w:sz w:val="16"/>
          <w:szCs w:val="16"/>
        </w:rPr>
        <w:t>idrogén molekula kialakulása H-atomokból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 vagy több atomból kovalens kötéssel képződő semleges részecskét </w:t>
      </w:r>
      <w:r w:rsidRPr="0068660E">
        <w:rPr>
          <w:rFonts w:ascii="Times New Roman" w:hAnsi="Times New Roman"/>
          <w:b/>
        </w:rPr>
        <w:t>molekulá</w:t>
      </w:r>
      <w:r>
        <w:rPr>
          <w:rFonts w:ascii="Times New Roman" w:hAnsi="Times New Roman"/>
        </w:rPr>
        <w:t xml:space="preserve">nak nevezzük.  A molekulák összetételét </w:t>
      </w:r>
      <w:r w:rsidRPr="0068660E">
        <w:rPr>
          <w:rFonts w:ascii="Times New Roman" w:hAnsi="Times New Roman"/>
          <w:b/>
        </w:rPr>
        <w:t>összegképlet</w:t>
      </w:r>
      <w:r>
        <w:rPr>
          <w:rFonts w:ascii="Times New Roman" w:hAnsi="Times New Roman"/>
        </w:rPr>
        <w:t>tel adjuk meg. A molekulát alkotó atomok vegyjelét egymás mellé írjuk. A vegyjel jobb alsó indexébe szereplő szám pedig megmutatja, hogy hány atom van belőle a molekulában. (Ha egyet írnánk a jobb alsó indexbe, akkor ezt elhagyjuk, nem szokás leírni.)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összegképlet megadása sokszor nem lesz elegendő (későbbi tanulmányaink során majd látjuk), ezért </w:t>
      </w:r>
      <w:r w:rsidRPr="0068660E">
        <w:rPr>
          <w:rFonts w:ascii="Times New Roman" w:hAnsi="Times New Roman"/>
          <w:b/>
        </w:rPr>
        <w:t>szerkezeti képlet</w:t>
      </w:r>
      <w:r>
        <w:rPr>
          <w:rFonts w:ascii="Times New Roman" w:hAnsi="Times New Roman"/>
        </w:rPr>
        <w:t xml:space="preserve">et is használunk, amely megadja az atomok egymással való kapcsolódását is. 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Aszerint, hogy mennyi elektronpár képezi a kovalens kötést, megkülönböztetjük </w:t>
      </w:r>
    </w:p>
    <w:p w:rsidR="00803EB3" w:rsidRDefault="00803EB3" w:rsidP="004704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egyszeres (1 elektronpár)</w:t>
      </w:r>
    </w:p>
    <w:p w:rsidR="00803EB3" w:rsidRDefault="00803EB3" w:rsidP="004704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kétszeres (2 elektronpár)</w:t>
      </w:r>
    </w:p>
    <w:p w:rsidR="00803EB3" w:rsidRPr="00BC48C1" w:rsidRDefault="00803EB3" w:rsidP="004704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BC48C1">
        <w:rPr>
          <w:rFonts w:ascii="Times New Roman" w:hAnsi="Times New Roman"/>
        </w:rPr>
        <w:t>a háromszoros (3 elektronpár) kovalens kötést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első kovalens kötés mindig az ún. </w:t>
      </w:r>
      <w:r w:rsidRPr="00334764">
        <w:rPr>
          <w:rFonts w:ascii="Times New Roman" w:hAnsi="Times New Roman"/>
          <w:b/>
        </w:rPr>
        <w:t>σ-kötés</w:t>
      </w:r>
      <w:r>
        <w:rPr>
          <w:rFonts w:ascii="Times New Roman" w:hAnsi="Times New Roman"/>
        </w:rPr>
        <w:t xml:space="preserve">. Ebben a kötésben az elektronok sűrűsége a kötés tengelye mentén a legnagyobb. A második és a harmadik kovalens kötést létesítő elektronpárok számára már nincs hely ebben a térrészben, ezért ezek az ún. </w:t>
      </w:r>
      <w:r w:rsidRPr="00334764">
        <w:rPr>
          <w:rFonts w:ascii="Times New Roman" w:hAnsi="Times New Roman"/>
          <w:b/>
        </w:rPr>
        <w:t>π-kötés</w:t>
      </w:r>
      <w:r>
        <w:rPr>
          <w:rFonts w:ascii="Times New Roman" w:hAnsi="Times New Roman"/>
        </w:rPr>
        <w:t xml:space="preserve">ek a kötés tengelyére merőleges síkban alakulnak ki. 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 w:rsidRPr="00334764">
        <w:rPr>
          <w:rFonts w:ascii="Times New Roman" w:hAnsi="Times New Roman"/>
          <w:i/>
        </w:rPr>
        <w:t>Pl.:</w:t>
      </w:r>
      <w:r>
        <w:rPr>
          <w:rFonts w:ascii="Times New Roman" w:hAnsi="Times New Roman"/>
        </w:rPr>
        <w:t xml:space="preserve"> Háromszoros kötés esetén:1db σ-kötés+</w:t>
      </w:r>
      <w:r w:rsidRPr="006747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 db π-kötés (szokásos jelölése: π</w:t>
      </w:r>
      <w:r w:rsidRPr="00674784"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és π</w:t>
      </w:r>
      <w:r w:rsidRPr="00674784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Többszörös kötés létrejöttének feltétele a kis atomsugár, és a nagy elektronegativitás.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egy atomhoz tartozó kovalens kötések számát kovalens </w:t>
      </w:r>
      <w:r w:rsidRPr="00334764">
        <w:rPr>
          <w:rFonts w:ascii="Times New Roman" w:hAnsi="Times New Roman"/>
          <w:b/>
        </w:rPr>
        <w:t>vegyérték</w:t>
      </w:r>
      <w:r>
        <w:rPr>
          <w:rFonts w:ascii="Times New Roman" w:hAnsi="Times New Roman"/>
        </w:rPr>
        <w:t>nek nevezzük.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 w:rsidRPr="00BC48C1">
        <w:rPr>
          <w:rFonts w:ascii="Times New Roman" w:hAnsi="Times New Roman"/>
          <w:b/>
        </w:rPr>
        <w:t>Datív kötés</w:t>
      </w:r>
      <w:r>
        <w:rPr>
          <w:rFonts w:ascii="Times New Roman" w:hAnsi="Times New Roman"/>
        </w:rPr>
        <w:t xml:space="preserve"> az a kötés, amely úgy jön létre, hogy csak az egyik atom adja a kötő elektronpárt.(NH</w:t>
      </w:r>
      <w:r w:rsidRPr="00DA5188">
        <w:rPr>
          <w:rFonts w:ascii="Times New Roman" w:hAnsi="Times New Roman"/>
          <w:vertAlign w:val="subscript"/>
        </w:rPr>
        <w:t>4</w:t>
      </w:r>
      <w:r w:rsidRPr="00DA5188">
        <w:rPr>
          <w:rFonts w:ascii="Times New Roman" w:hAnsi="Times New Roman"/>
          <w:vertAlign w:val="superscript"/>
        </w:rPr>
        <w:t>+</w:t>
      </w:r>
      <w:r>
        <w:rPr>
          <w:rFonts w:ascii="Times New Roman" w:hAnsi="Times New Roman"/>
        </w:rPr>
        <w:t>)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 speciális esetet kell még megemlíteni, amikor is a kötésben részt vevő elektronok több atomhoz tartoznak. (Pl. benzol)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a kovalens kötés azonos atomok között jön létre, akkor az azonos atomok atommagjai egyenlő erővel vonzzák a kötő elektronpár(oka)t. Az ilyen kötést </w:t>
      </w:r>
      <w:r w:rsidRPr="00334764">
        <w:rPr>
          <w:rFonts w:ascii="Times New Roman" w:hAnsi="Times New Roman"/>
          <w:b/>
        </w:rPr>
        <w:t>apoláris kötés</w:t>
      </w:r>
      <w:r>
        <w:rPr>
          <w:rFonts w:ascii="Times New Roman" w:hAnsi="Times New Roman"/>
        </w:rPr>
        <w:t>nek nevezzük.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 különböző atomok között alakul ki a kovalens kötés, akkor a két atommag nem egyforma erővel vonzza a kötő elektronpárt. Minél nagyobb a magban lévő protonok száma, és minél kisebb az atom sugara, annál erősebb vonzást fejt ki. Ebben az esetben a kötés mindig poláris. Úgy is megfogalmazhatjuk, hogy különböző elektronegativitású atomok között kialakuló kötést </w:t>
      </w:r>
      <w:r w:rsidRPr="00334764">
        <w:rPr>
          <w:rFonts w:ascii="Times New Roman" w:hAnsi="Times New Roman"/>
          <w:b/>
        </w:rPr>
        <w:t>poláris kötés</w:t>
      </w:r>
      <w:r>
        <w:rPr>
          <w:rFonts w:ascii="Times New Roman" w:hAnsi="Times New Roman"/>
        </w:rPr>
        <w:t>nek nevezzük.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kovalens kötés erősségét jellemzi a </w:t>
      </w:r>
      <w:r w:rsidRPr="00334764">
        <w:rPr>
          <w:rFonts w:ascii="Times New Roman" w:hAnsi="Times New Roman"/>
          <w:b/>
        </w:rPr>
        <w:t>kötési energia</w:t>
      </w:r>
      <w:r>
        <w:rPr>
          <w:rFonts w:ascii="Times New Roman" w:hAnsi="Times New Roman"/>
        </w:rPr>
        <w:t xml:space="preserve">. Definíciója: egy mol molekulában két adott atom közötti kötés felszakításához szükséges energiát kötési energiának nevezzük. 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Jele: E</w:t>
      </w:r>
      <w:r w:rsidRPr="0060163F">
        <w:rPr>
          <w:rFonts w:ascii="Times New Roman" w:hAnsi="Times New Roman"/>
          <w:vertAlign w:val="subscript"/>
        </w:rPr>
        <w:t>k</w:t>
      </w:r>
      <w:r>
        <w:rPr>
          <w:rFonts w:ascii="Times New Roman" w:hAnsi="Times New Roman"/>
        </w:rPr>
        <w:t xml:space="preserve">, mértékegysége: </w:t>
      </w:r>
      <w:r w:rsidRPr="00A95274">
        <w:rPr>
          <w:rFonts w:ascii="Times New Roman" w:hAnsi="Times New Roman"/>
        </w:rPr>
        <w:fldChar w:fldCharType="begin"/>
      </w:r>
      <w:r w:rsidRPr="00A95274">
        <w:rPr>
          <w:rFonts w:ascii="Times New Roman" w:hAnsi="Times New Roman"/>
        </w:rPr>
        <w:instrText xml:space="preserve"> QUOTE </w:instrText>
      </w:r>
      <w:r w:rsidRPr="00A95274">
        <w:pict>
          <v:shape id="_x0000_i1026" type="#_x0000_t75" style="width:21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6F9&quot;/&gt;&lt;wsp:rsid wsp:val=&quot;00000D00&quot;/&gt;&lt;wsp:rsid wsp:val=&quot;00104F61&quot;/&gt;&lt;wsp:rsid wsp:val=&quot;00164375&quot;/&gt;&lt;wsp:rsid wsp:val=&quot;00167695&quot;/&gt;&lt;wsp:rsid wsp:val=&quot;00222D7E&quot;/&gt;&lt;wsp:rsid wsp:val=&quot;0023379B&quot;/&gt;&lt;wsp:rsid wsp:val=&quot;00240CEC&quot;/&gt;&lt;wsp:rsid wsp:val=&quot;002860C2&quot;/&gt;&lt;wsp:rsid wsp:val=&quot;002910FF&quot;/&gt;&lt;wsp:rsid wsp:val=&quot;00324BF8&quot;/&gt;&lt;wsp:rsid wsp:val=&quot;00334764&quot;/&gt;&lt;wsp:rsid wsp:val=&quot;003567D3&quot;/&gt;&lt;wsp:rsid wsp:val=&quot;00396AC8&quot;/&gt;&lt;wsp:rsid wsp:val=&quot;003A6252&quot;/&gt;&lt;wsp:rsid wsp:val=&quot;003A7099&quot;/&gt;&lt;wsp:rsid wsp:val=&quot;003D438D&quot;/&gt;&lt;wsp:rsid wsp:val=&quot;003E17A6&quot;/&gt;&lt;wsp:rsid wsp:val=&quot;00400EB6&quot;/&gt;&lt;wsp:rsid wsp:val=&quot;0041559C&quot;/&gt;&lt;wsp:rsid wsp:val=&quot;00470417&quot;/&gt;&lt;wsp:rsid wsp:val=&quot;004D0A6C&quot;/&gt;&lt;wsp:rsid wsp:val=&quot;00501BB6&quot;/&gt;&lt;wsp:rsid wsp:val=&quot;005A7A54&quot;/&gt;&lt;wsp:rsid wsp:val=&quot;005D6908&quot;/&gt;&lt;wsp:rsid wsp:val=&quot;0060163F&quot;/&gt;&lt;wsp:rsid wsp:val=&quot;00625619&quot;/&gt;&lt;wsp:rsid wsp:val=&quot;00632F93&quot;/&gt;&lt;wsp:rsid wsp:val=&quot;00644708&quot;/&gt;&lt;wsp:rsid wsp:val=&quot;00665A59&quot;/&gt;&lt;wsp:rsid wsp:val=&quot;006666F9&quot;/&gt;&lt;wsp:rsid wsp:val=&quot;00674784&quot;/&gt;&lt;wsp:rsid wsp:val=&quot;0068660E&quot;/&gt;&lt;wsp:rsid wsp:val=&quot;00690805&quot;/&gt;&lt;wsp:rsid wsp:val=&quot;006A35FF&quot;/&gt;&lt;wsp:rsid wsp:val=&quot;00721C3F&quot;/&gt;&lt;wsp:rsid wsp:val=&quot;00733F00&quot;/&gt;&lt;wsp:rsid wsp:val=&quot;00740F06&quot;/&gt;&lt;wsp:rsid wsp:val=&quot;007609A4&quot;/&gt;&lt;wsp:rsid wsp:val=&quot;00766FE2&quot;/&gt;&lt;wsp:rsid wsp:val=&quot;00781DBD&quot;/&gt;&lt;wsp:rsid wsp:val=&quot;00825FC1&quot;/&gt;&lt;wsp:rsid wsp:val=&quot;00834F0D&quot;/&gt;&lt;wsp:rsid wsp:val=&quot;00885221&quot;/&gt;&lt;wsp:rsid wsp:val=&quot;008D3C65&quot;/&gt;&lt;wsp:rsid wsp:val=&quot;008E3376&quot;/&gt;&lt;wsp:rsid wsp:val=&quot;009021B0&quot;/&gt;&lt;wsp:rsid wsp:val=&quot;00903CD0&quot;/&gt;&lt;wsp:rsid wsp:val=&quot;009429FC&quot;/&gt;&lt;wsp:rsid wsp:val=&quot;00954830&quot;/&gt;&lt;wsp:rsid wsp:val=&quot;00970895&quot;/&gt;&lt;wsp:rsid wsp:val=&quot;00971EFB&quot;/&gt;&lt;wsp:rsid wsp:val=&quot;009865F7&quot;/&gt;&lt;wsp:rsid wsp:val=&quot;00A1635E&quot;/&gt;&lt;wsp:rsid wsp:val=&quot;00A1797B&quot;/&gt;&lt;wsp:rsid wsp:val=&quot;00A32F61&quot;/&gt;&lt;wsp:rsid wsp:val=&quot;00A34694&quot;/&gt;&lt;wsp:rsid wsp:val=&quot;00A7624F&quot;/&gt;&lt;wsp:rsid wsp:val=&quot;00AC5FFB&quot;/&gt;&lt;wsp:rsid wsp:val=&quot;00AD3101&quot;/&gt;&lt;wsp:rsid wsp:val=&quot;00AD3119&quot;/&gt;&lt;wsp:rsid wsp:val=&quot;00AD5EC8&quot;/&gt;&lt;wsp:rsid wsp:val=&quot;00B2656E&quot;/&gt;&lt;wsp:rsid wsp:val=&quot;00B67698&quot;/&gt;&lt;wsp:rsid wsp:val=&quot;00BC48C1&quot;/&gt;&lt;wsp:rsid wsp:val=&quot;00C307FA&quot;/&gt;&lt;wsp:rsid wsp:val=&quot;00CE3835&quot;/&gt;&lt;wsp:rsid wsp:val=&quot;00CE4562&quot;/&gt;&lt;wsp:rsid wsp:val=&quot;00D24BE0&quot;/&gt;&lt;wsp:rsid wsp:val=&quot;00D75DC5&quot;/&gt;&lt;wsp:rsid wsp:val=&quot;00D83E75&quot;/&gt;&lt;wsp:rsid wsp:val=&quot;00D97527&quot;/&gt;&lt;wsp:rsid wsp:val=&quot;00DA5188&quot;/&gt;&lt;wsp:rsid wsp:val=&quot;00DB4933&quot;/&gt;&lt;wsp:rsid wsp:val=&quot;00E372D2&quot;/&gt;&lt;wsp:rsid wsp:val=&quot;00E55028&quot;/&gt;&lt;wsp:rsid wsp:val=&quot;00F54755&quot;/&gt;&lt;wsp:rsid wsp:val=&quot;00F63800&quot;/&gt;&lt;/wsp:rsids&gt;&lt;/w:docPr&gt;&lt;w:body&gt;&lt;w:p wsp:rsidR=&quot;00000000&quot; wsp:rsidRDefault=&quot;00D75DC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kJ&lt;/m:t&gt;&lt;/m:r&gt;&lt;/m:num&gt;&lt;m:den&gt;&lt;m:r&gt;&lt;w:rPr&gt;&lt;w:rFonts w:ascii=&quot;Cambria Math&quot; w:h-ansi=&quot;Cambria Math&quot;/&gt;&lt;wx:font wx:val=&quot;Cambria Math&quot;/&gt;&lt;w:i/&gt;&lt;/w:rPr&gt;&lt;m:t&gt;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A95274">
        <w:rPr>
          <w:rFonts w:ascii="Times New Roman" w:hAnsi="Times New Roman"/>
        </w:rPr>
        <w:instrText xml:space="preserve"> </w:instrText>
      </w:r>
      <w:r w:rsidRPr="00A95274">
        <w:rPr>
          <w:rFonts w:ascii="Times New Roman" w:hAnsi="Times New Roman"/>
        </w:rPr>
        <w:fldChar w:fldCharType="separate"/>
      </w:r>
      <w:r w:rsidRPr="00A95274">
        <w:pict>
          <v:shape id="_x0000_i1027" type="#_x0000_t75" style="width:21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6F9&quot;/&gt;&lt;wsp:rsid wsp:val=&quot;00000D00&quot;/&gt;&lt;wsp:rsid wsp:val=&quot;00104F61&quot;/&gt;&lt;wsp:rsid wsp:val=&quot;00164375&quot;/&gt;&lt;wsp:rsid wsp:val=&quot;00167695&quot;/&gt;&lt;wsp:rsid wsp:val=&quot;00222D7E&quot;/&gt;&lt;wsp:rsid wsp:val=&quot;0023379B&quot;/&gt;&lt;wsp:rsid wsp:val=&quot;00240CEC&quot;/&gt;&lt;wsp:rsid wsp:val=&quot;002860C2&quot;/&gt;&lt;wsp:rsid wsp:val=&quot;002910FF&quot;/&gt;&lt;wsp:rsid wsp:val=&quot;00324BF8&quot;/&gt;&lt;wsp:rsid wsp:val=&quot;00334764&quot;/&gt;&lt;wsp:rsid wsp:val=&quot;003567D3&quot;/&gt;&lt;wsp:rsid wsp:val=&quot;00396AC8&quot;/&gt;&lt;wsp:rsid wsp:val=&quot;003A6252&quot;/&gt;&lt;wsp:rsid wsp:val=&quot;003A7099&quot;/&gt;&lt;wsp:rsid wsp:val=&quot;003D438D&quot;/&gt;&lt;wsp:rsid wsp:val=&quot;003E17A6&quot;/&gt;&lt;wsp:rsid wsp:val=&quot;00400EB6&quot;/&gt;&lt;wsp:rsid wsp:val=&quot;0041559C&quot;/&gt;&lt;wsp:rsid wsp:val=&quot;00470417&quot;/&gt;&lt;wsp:rsid wsp:val=&quot;004D0A6C&quot;/&gt;&lt;wsp:rsid wsp:val=&quot;00501BB6&quot;/&gt;&lt;wsp:rsid wsp:val=&quot;005A7A54&quot;/&gt;&lt;wsp:rsid wsp:val=&quot;005D6908&quot;/&gt;&lt;wsp:rsid wsp:val=&quot;0060163F&quot;/&gt;&lt;wsp:rsid wsp:val=&quot;00625619&quot;/&gt;&lt;wsp:rsid wsp:val=&quot;00632F93&quot;/&gt;&lt;wsp:rsid wsp:val=&quot;00644708&quot;/&gt;&lt;wsp:rsid wsp:val=&quot;00665A59&quot;/&gt;&lt;wsp:rsid wsp:val=&quot;006666F9&quot;/&gt;&lt;wsp:rsid wsp:val=&quot;00674784&quot;/&gt;&lt;wsp:rsid wsp:val=&quot;0068660E&quot;/&gt;&lt;wsp:rsid wsp:val=&quot;00690805&quot;/&gt;&lt;wsp:rsid wsp:val=&quot;006A35FF&quot;/&gt;&lt;wsp:rsid wsp:val=&quot;00721C3F&quot;/&gt;&lt;wsp:rsid wsp:val=&quot;00733F00&quot;/&gt;&lt;wsp:rsid wsp:val=&quot;00740F06&quot;/&gt;&lt;wsp:rsid wsp:val=&quot;007609A4&quot;/&gt;&lt;wsp:rsid wsp:val=&quot;00766FE2&quot;/&gt;&lt;wsp:rsid wsp:val=&quot;00781DBD&quot;/&gt;&lt;wsp:rsid wsp:val=&quot;00825FC1&quot;/&gt;&lt;wsp:rsid wsp:val=&quot;00834F0D&quot;/&gt;&lt;wsp:rsid wsp:val=&quot;00885221&quot;/&gt;&lt;wsp:rsid wsp:val=&quot;008D3C65&quot;/&gt;&lt;wsp:rsid wsp:val=&quot;008E3376&quot;/&gt;&lt;wsp:rsid wsp:val=&quot;009021B0&quot;/&gt;&lt;wsp:rsid wsp:val=&quot;00903CD0&quot;/&gt;&lt;wsp:rsid wsp:val=&quot;009429FC&quot;/&gt;&lt;wsp:rsid wsp:val=&quot;00954830&quot;/&gt;&lt;wsp:rsid wsp:val=&quot;00970895&quot;/&gt;&lt;wsp:rsid wsp:val=&quot;00971EFB&quot;/&gt;&lt;wsp:rsid wsp:val=&quot;009865F7&quot;/&gt;&lt;wsp:rsid wsp:val=&quot;00A1635E&quot;/&gt;&lt;wsp:rsid wsp:val=&quot;00A1797B&quot;/&gt;&lt;wsp:rsid wsp:val=&quot;00A32F61&quot;/&gt;&lt;wsp:rsid wsp:val=&quot;00A34694&quot;/&gt;&lt;wsp:rsid wsp:val=&quot;00A7624F&quot;/&gt;&lt;wsp:rsid wsp:val=&quot;00AC5FFB&quot;/&gt;&lt;wsp:rsid wsp:val=&quot;00AD3101&quot;/&gt;&lt;wsp:rsid wsp:val=&quot;00AD3119&quot;/&gt;&lt;wsp:rsid wsp:val=&quot;00AD5EC8&quot;/&gt;&lt;wsp:rsid wsp:val=&quot;00B2656E&quot;/&gt;&lt;wsp:rsid wsp:val=&quot;00B67698&quot;/&gt;&lt;wsp:rsid wsp:val=&quot;00BC48C1&quot;/&gt;&lt;wsp:rsid wsp:val=&quot;00C307FA&quot;/&gt;&lt;wsp:rsid wsp:val=&quot;00CE3835&quot;/&gt;&lt;wsp:rsid wsp:val=&quot;00CE4562&quot;/&gt;&lt;wsp:rsid wsp:val=&quot;00D24BE0&quot;/&gt;&lt;wsp:rsid wsp:val=&quot;00D75DC5&quot;/&gt;&lt;wsp:rsid wsp:val=&quot;00D83E75&quot;/&gt;&lt;wsp:rsid wsp:val=&quot;00D97527&quot;/&gt;&lt;wsp:rsid wsp:val=&quot;00DA5188&quot;/&gt;&lt;wsp:rsid wsp:val=&quot;00DB4933&quot;/&gt;&lt;wsp:rsid wsp:val=&quot;00E372D2&quot;/&gt;&lt;wsp:rsid wsp:val=&quot;00E55028&quot;/&gt;&lt;wsp:rsid wsp:val=&quot;00F54755&quot;/&gt;&lt;wsp:rsid wsp:val=&quot;00F63800&quot;/&gt;&lt;/wsp:rsids&gt;&lt;/w:docPr&gt;&lt;w:body&gt;&lt;w:p wsp:rsidR=&quot;00000000&quot; wsp:rsidRDefault=&quot;00D75DC5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kJ&lt;/m:t&gt;&lt;/m:r&gt;&lt;/m:num&gt;&lt;m:den&gt;&lt;m:r&gt;&lt;w:rPr&gt;&lt;w:rFonts w:ascii=&quot;Cambria Math&quot; w:h-ansi=&quot;Cambria Math&quot;/&gt;&lt;wx:font wx:val=&quot;Cambria Math&quot;/&gt;&lt;w:i/&gt;&lt;/w:rPr&gt;&lt;m:t&gt;mo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A95274">
        <w:rPr>
          <w:rFonts w:ascii="Times New Roman" w:hAnsi="Times New Roman"/>
        </w:rPr>
        <w:fldChar w:fldCharType="end"/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kötést létesítő atomok atommagjai közötti távolság a </w:t>
      </w:r>
      <w:r w:rsidRPr="00334764">
        <w:rPr>
          <w:rFonts w:ascii="Times New Roman" w:hAnsi="Times New Roman"/>
          <w:b/>
        </w:rPr>
        <w:t>kötéstávolság</w:t>
      </w:r>
      <w:r>
        <w:rPr>
          <w:rFonts w:ascii="Times New Roman" w:hAnsi="Times New Roman"/>
        </w:rPr>
        <w:t>. Értéke függ a kapcsolódó atomok méretétől: nagyobb méretű atomok esetén nagyobb a kötéstávolság, de a kötési energia is kisebb lesz.</w:t>
      </w:r>
    </w:p>
    <w:p w:rsidR="00803EB3" w:rsidRDefault="00803EB3" w:rsidP="003E17A6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 azonos atomok kapcsolódnak kétszeres illetve háromszoros kötéssel, akkor a kötéstávolság kisebb, mint az egyszeres kötés esetében, a kötési energia viszont nagyobb. Jó példa az etán-, etén-, etinmolekulában a szén-szén kötéstávolság ill. a kötési energia.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kapcsolódó atomok kötései által bezárt szöget </w:t>
      </w:r>
      <w:r w:rsidRPr="00334764">
        <w:rPr>
          <w:rFonts w:ascii="Times New Roman" w:hAnsi="Times New Roman"/>
          <w:b/>
        </w:rPr>
        <w:t>kötésszög</w:t>
      </w:r>
      <w:r>
        <w:rPr>
          <w:rFonts w:ascii="Times New Roman" w:hAnsi="Times New Roman"/>
        </w:rPr>
        <w:t>nek nevezzük.</w:t>
      </w:r>
    </w:p>
    <w:p w:rsidR="00803EB3" w:rsidRPr="003E17A6" w:rsidRDefault="00803EB3" w:rsidP="003E17A6">
      <w:pPr>
        <w:pStyle w:val="Heading1"/>
        <w:spacing w:before="360" w:after="240"/>
        <w:jc w:val="both"/>
      </w:pPr>
      <w:r>
        <w:t>Molekulák térszerkezete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 w:rsidRPr="00334764">
        <w:rPr>
          <w:rFonts w:ascii="Times New Roman" w:hAnsi="Times New Roman"/>
          <w:b/>
        </w:rPr>
        <w:t>Központi atom</w:t>
      </w:r>
      <w:r>
        <w:rPr>
          <w:rFonts w:ascii="Times New Roman" w:hAnsi="Times New Roman"/>
        </w:rPr>
        <w:t>: legtöbb kötést létesítő atom.</w:t>
      </w:r>
    </w:p>
    <w:p w:rsidR="00803EB3" w:rsidRPr="002910FF" w:rsidRDefault="00803EB3" w:rsidP="00470417">
      <w:pPr>
        <w:jc w:val="both"/>
        <w:rPr>
          <w:rFonts w:ascii="Times New Roman" w:hAnsi="Times New Roman"/>
        </w:rPr>
      </w:pPr>
      <w:r w:rsidRPr="00334764">
        <w:rPr>
          <w:rFonts w:ascii="Times New Roman" w:hAnsi="Times New Roman"/>
          <w:b/>
        </w:rPr>
        <w:t>Ligandum</w:t>
      </w:r>
      <w:r>
        <w:rPr>
          <w:rFonts w:ascii="Times New Roman" w:hAnsi="Times New Roman"/>
        </w:rPr>
        <w:t>: kapcsolódó atomok (atomcsoportok)</w:t>
      </w:r>
    </w:p>
    <w:p w:rsidR="00803EB3" w:rsidRDefault="00803EB3" w:rsidP="008D3C65">
      <w:pPr>
        <w:spacing w:after="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molekula térszerkezetét a központi atomhoz tartozó kötő és nemkötő elektronpárok száma határozza meg. Ugyanakkor fontos a ligandumok száma is.</w:t>
      </w:r>
    </w:p>
    <w:p w:rsidR="00803EB3" w:rsidRDefault="00803EB3" w:rsidP="004704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Néhány egyszerűbb térszerkezet:</w:t>
      </w:r>
    </w:p>
    <w:p w:rsidR="00803EB3" w:rsidRDefault="00803EB3" w:rsidP="004704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noProof/>
          <w:lang w:eastAsia="hu-HU"/>
        </w:rPr>
        <w:pict>
          <v:shape id="Kép 2" o:spid="_x0000_s1026" type="#_x0000_t75" alt="patt006.png" style="position:absolute;left:0;text-align:left;margin-left:234.3pt;margin-top:15.8pt;width:209.3pt;height:205.5pt;z-index:251654656;visibility:visible">
            <v:imagedata r:id="rId9" o:title="" croptop="7752f" cropbottom="9569f" cropleft="8104f" cropright="8280f"/>
          </v:shape>
        </w:pict>
      </w:r>
      <w:r w:rsidRPr="00334764">
        <w:rPr>
          <w:rFonts w:ascii="Times New Roman" w:hAnsi="Times New Roman"/>
          <w:b/>
        </w:rPr>
        <w:t>Li</w:t>
      </w:r>
      <w:r>
        <w:rPr>
          <w:rFonts w:ascii="Times New Roman" w:hAnsi="Times New Roman"/>
          <w:b/>
        </w:rPr>
        <w:t>n</w:t>
      </w:r>
      <w:r w:rsidRPr="00334764">
        <w:rPr>
          <w:rFonts w:ascii="Times New Roman" w:hAnsi="Times New Roman"/>
          <w:b/>
        </w:rPr>
        <w:t>eáris</w:t>
      </w:r>
      <w:r>
        <w:rPr>
          <w:rFonts w:ascii="Times New Roman" w:hAnsi="Times New Roman"/>
        </w:rPr>
        <w:t>: központi atomnak két kötő elektronpárja van, és két ligandum kapcsolódik hozzá. Kötésszög: 180º (</w:t>
      </w:r>
      <w:r w:rsidRPr="00240CEC">
        <w:rPr>
          <w:rFonts w:ascii="Times New Roman" w:hAnsi="Times New Roman"/>
          <w:b/>
        </w:rPr>
        <w:t>BeCl</w:t>
      </w:r>
      <w:r w:rsidRPr="00240CEC"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>)</w:t>
      </w:r>
    </w:p>
    <w:tbl>
      <w:tblPr>
        <w:tblW w:w="0" w:type="auto"/>
        <w:tblInd w:w="720" w:type="dxa"/>
        <w:tblLook w:val="00A0"/>
      </w:tblPr>
      <w:tblGrid>
        <w:gridCol w:w="4584"/>
        <w:gridCol w:w="4550"/>
      </w:tblGrid>
      <w:tr w:rsidR="00803EB3" w:rsidRPr="00A95274" w:rsidTr="00A95274">
        <w:tc>
          <w:tcPr>
            <w:tcW w:w="4584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03EB3" w:rsidRPr="00BC48C1" w:rsidRDefault="00803EB3" w:rsidP="00BC48C1">
      <w:pPr>
        <w:spacing w:after="480"/>
        <w:jc w:val="both"/>
        <w:rPr>
          <w:rFonts w:ascii="Times New Roman" w:hAnsi="Times New Roman"/>
          <w:b/>
        </w:rPr>
      </w:pPr>
    </w:p>
    <w:p w:rsidR="00803EB3" w:rsidRDefault="00803EB3">
      <w:pPr>
        <w:rPr>
          <w:rFonts w:ascii="Times New Roman" w:hAnsi="Times New Roman"/>
          <w:b/>
        </w:rPr>
      </w:pPr>
      <w:r>
        <w:rPr>
          <w:noProof/>
          <w:lang w:eastAsia="hu-HU"/>
        </w:rPr>
        <w:pict>
          <v:group id="_x0000_s1027" style="position:absolute;margin-left:36.25pt;margin-top:20.95pt;width:181.75pt;height:37.6pt;z-index:251655680" coordorigin="1451,12347" coordsize="3635,7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51;top:12347;width:795;height:752" stroked="f">
              <v:textbox>
                <w:txbxContent>
                  <w:p w:rsidR="00803EB3" w:rsidRPr="00C307FA" w:rsidRDefault="00803EB3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 w:rsidRPr="00C307FA">
                      <w:rPr>
                        <w:rFonts w:ascii="Tahoma" w:hAnsi="Tahoma" w:cs="Tahoma"/>
                        <w:sz w:val="48"/>
                        <w:szCs w:val="48"/>
                      </w:rPr>
                      <w:t>Cl</w:t>
                    </w:r>
                  </w:p>
                </w:txbxContent>
              </v:textbox>
            </v:shape>
            <v:shape id="_x0000_s1029" type="#_x0000_t202" style="position:absolute;left:4291;top:12347;width:795;height:752" stroked="f">
              <v:textbox>
                <w:txbxContent>
                  <w:p w:rsidR="00803EB3" w:rsidRPr="00C307FA" w:rsidRDefault="00803EB3" w:rsidP="00C307FA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 w:rsidRPr="00C307FA">
                      <w:rPr>
                        <w:rFonts w:ascii="Tahoma" w:hAnsi="Tahoma" w:cs="Tahoma"/>
                        <w:sz w:val="48"/>
                        <w:szCs w:val="48"/>
                      </w:rPr>
                      <w:t>Cl</w:t>
                    </w:r>
                  </w:p>
                </w:txbxContent>
              </v:textbox>
            </v:shape>
            <v:shape id="_x0000_s1030" type="#_x0000_t202" style="position:absolute;left:2825;top:12347;width:881;height:752" stroked="f">
              <v:textbox>
                <w:txbxContent>
                  <w:p w:rsidR="00803EB3" w:rsidRPr="00C307FA" w:rsidRDefault="00803EB3" w:rsidP="00C307FA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sz w:val="48"/>
                        <w:szCs w:val="48"/>
                      </w:rPr>
                      <w:t>Be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612;top:12445;width:333;height:0" o:connectortype="straight" strokeweight="1.5pt"/>
            <v:shape id="_x0000_s1032" type="#_x0000_t32" style="position:absolute;left:1612;top:12981;width:333;height:0" o:connectortype="straight" strokeweight="1.5pt"/>
            <v:shape id="_x0000_s1033" type="#_x0000_t32" style="position:absolute;left:4434;top:12959;width:333;height:0" o:connectortype="straight" strokeweight="1.5pt"/>
            <v:shape id="_x0000_s1034" type="#_x0000_t32" style="position:absolute;left:4423;top:12478;width:333;height:0" o:connectortype="straight" strokeweight="1.5pt"/>
            <v:shape id="_x0000_s1035" type="#_x0000_t32" style="position:absolute;left:1515;top:12550;width:1;height:319" o:connectortype="straight" strokeweight="1.5pt"/>
            <v:shape id="_x0000_s1036" type="#_x0000_t32" style="position:absolute;left:4868;top:12550;width:1;height:319" o:connectortype="straight" strokeweight="1.5pt"/>
            <v:shape id="_x0000_s1037" type="#_x0000_t32" style="position:absolute;left:2074;top:12702;width:806;height:0" o:connectortype="straight" strokeweight="1.5pt"/>
            <v:shape id="_x0000_s1038" type="#_x0000_t32" style="position:absolute;left:3562;top:12702;width:806;height:0" o:connectortype="straight" strokeweight="1.5pt"/>
          </v:group>
        </w:pict>
      </w:r>
      <w:r>
        <w:rPr>
          <w:rFonts w:ascii="Times New Roman" w:hAnsi="Times New Roman"/>
          <w:b/>
        </w:rPr>
        <w:br w:type="page"/>
      </w:r>
    </w:p>
    <w:p w:rsidR="00803EB3" w:rsidRDefault="00803EB3" w:rsidP="00A1635E">
      <w:pPr>
        <w:pStyle w:val="ListParagraph"/>
        <w:numPr>
          <w:ilvl w:val="0"/>
          <w:numId w:val="2"/>
        </w:numPr>
        <w:spacing w:after="480"/>
        <w:ind w:left="714" w:hanging="357"/>
        <w:contextualSpacing w:val="0"/>
        <w:jc w:val="both"/>
        <w:rPr>
          <w:rFonts w:ascii="Times New Roman" w:hAnsi="Times New Roman"/>
        </w:rPr>
      </w:pPr>
      <w:r w:rsidRPr="00334764">
        <w:rPr>
          <w:rFonts w:ascii="Times New Roman" w:hAnsi="Times New Roman"/>
          <w:b/>
        </w:rPr>
        <w:t>Síkháromszög (síktrigonális)</w:t>
      </w:r>
      <w:r>
        <w:rPr>
          <w:rFonts w:ascii="Times New Roman" w:hAnsi="Times New Roman"/>
        </w:rPr>
        <w:t>: központi atomnak 3 kötő elektronpárja van, három ligandum kapcsolódik. Kötésszög: 120º (</w:t>
      </w:r>
      <w:r w:rsidRPr="00240CEC">
        <w:rPr>
          <w:rFonts w:ascii="Times New Roman" w:hAnsi="Times New Roman"/>
          <w:b/>
        </w:rPr>
        <w:t>BF</w:t>
      </w:r>
      <w:r w:rsidRPr="00240CEC">
        <w:rPr>
          <w:rFonts w:ascii="Times New Roman" w:hAnsi="Times New Roman"/>
          <w:b/>
          <w:vertAlign w:val="subscript"/>
        </w:rPr>
        <w:t>3</w:t>
      </w:r>
      <w:r>
        <w:rPr>
          <w:rFonts w:ascii="Times New Roman" w:hAnsi="Times New Roman"/>
        </w:rPr>
        <w:t>)</w:t>
      </w:r>
    </w:p>
    <w:tbl>
      <w:tblPr>
        <w:tblW w:w="0" w:type="auto"/>
        <w:tblInd w:w="720" w:type="dxa"/>
        <w:tblLook w:val="00A0"/>
      </w:tblPr>
      <w:tblGrid>
        <w:gridCol w:w="4531"/>
        <w:gridCol w:w="4603"/>
      </w:tblGrid>
      <w:tr w:rsidR="00803EB3" w:rsidRPr="00A95274" w:rsidTr="00A95274">
        <w:tc>
          <w:tcPr>
            <w:tcW w:w="4606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hu-HU"/>
              </w:rPr>
              <w:pict>
                <v:group id="_x0000_s1039" style="position:absolute;left:0;text-align:left;margin-left:48.55pt;margin-top:.75pt;width:113.4pt;height:115.2pt;z-index:251660800" coordorigin="1268,3183" coordsize="2268,2304">
                  <v:shape id="_x0000_s1040" type="#_x0000_t202" style="position:absolute;left:1268;top:4694;width:634;height:731" filled="f" stroked="f">
                    <v:textbox>
                      <w:txbxContent>
                        <w:p w:rsidR="00803EB3" w:rsidRPr="00222D7E" w:rsidRDefault="00803EB3" w:rsidP="00222D7E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222D7E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41" type="#_x0000_t202" style="position:absolute;left:2902;top:4756;width:634;height:731" filled="f" stroked="f">
                    <v:textbox>
                      <w:txbxContent>
                        <w:p w:rsidR="00803EB3" w:rsidRPr="00222D7E" w:rsidRDefault="00803EB3" w:rsidP="00222D7E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222D7E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42" type="#_x0000_t202" style="position:absolute;left:2143;top:4027;width:634;height:731" filled="f" stroked="f">
                    <v:textbox>
                      <w:txbxContent>
                        <w:p w:rsidR="00803EB3" w:rsidRPr="00222D7E" w:rsidRDefault="00803EB3" w:rsidP="00222D7E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43" type="#_x0000_t32" style="position:absolute;left:1740;top:4582;width:471;height:280;flip:y" o:connectortype="straight" strokeweight="1.5pt"/>
                  <v:shape id="_x0000_s1044" type="#_x0000_t32" style="position:absolute;left:2576;top:4580;width:477;height:282;flip:x y" o:connectortype="straight" strokeweight="1.5pt"/>
                  <v:shape id="_x0000_s1045" type="#_x0000_t32" style="position:absolute;left:2418;top:3766;width:10;height:354" o:connectortype="straight" strokeweight="1.5pt"/>
                  <v:shape id="_x0000_s1046" type="#_x0000_t32" style="position:absolute;left:1375;top:4919;width:0;height:283" o:connectortype="straight" strokeweight="1.5pt"/>
                  <v:shape id="_x0000_s1047" type="#_x0000_t32" style="position:absolute;left:1675;top:4917;width:0;height:283" o:connectortype="straight" strokeweight="1.5pt"/>
                  <v:shape id="_x0000_s1048" type="#_x0000_t32" style="position:absolute;left:3028;top:4968;width:0;height:283" o:connectortype="straight" strokeweight="1.5pt"/>
                  <v:shape id="_x0000_s1049" type="#_x0000_t32" style="position:absolute;left:3323;top:4974;width:0;height:283" o:connectortype="straight" strokeweight="1.5pt"/>
                  <v:group id="_x0000_s1050" style="position:absolute;left:2125;top:3183;width:634;height:731" coordorigin="2212,3105" coordsize="634,731">
                    <v:shape id="_x0000_s1051" type="#_x0000_t202" style="position:absolute;left:2212;top:3105;width:634;height:731" filled="f" stroked="f">
                      <v:textbox>
                        <w:txbxContent>
                          <w:p w:rsidR="00803EB3" w:rsidRPr="00222D7E" w:rsidRDefault="00803EB3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052" type="#_x0000_t32" style="position:absolute;left:2643;top:3323;width:0;height:283" o:connectortype="straight" strokeweight="1.5pt"/>
                    <v:shape id="_x0000_s1053" type="#_x0000_t32" style="position:absolute;left:2331;top:3325;width:0;height:283" o:connectortype="straight" strokeweight="1.5pt"/>
                    <v:shape id="_x0000_s1054" type="#_x0000_t32" style="position:absolute;left:2347;top:3224;width:283;height:0" o:connectortype="straight" strokeweight="1.5pt"/>
                  </v:group>
                  <v:shape id="_x0000_s1055" type="#_x0000_t32" style="position:absolute;left:3027;top:5332;width:283;height:0" o:connectortype="straight" strokeweight="1.5pt"/>
                  <v:shape id="_x0000_s1056" type="#_x0000_t32" style="position:absolute;left:1408;top:5278;width:283;height:0" o:connectortype="straight" strokeweight="1.5pt"/>
                </v:group>
              </w:pict>
            </w:r>
          </w:p>
        </w:tc>
        <w:tc>
          <w:tcPr>
            <w:tcW w:w="4606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5274">
              <w:rPr>
                <w:rFonts w:ascii="Times New Roman" w:hAnsi="Times New Roman"/>
                <w:noProof/>
                <w:lang w:eastAsia="hu-HU"/>
              </w:rPr>
              <w:pict>
                <v:shape id="Kép 11" o:spid="_x0000_i1028" type="#_x0000_t75" alt="patt007.png" style="width:210pt;height:210.75pt;visibility:visible">
                  <v:imagedata r:id="rId10" o:title="" croptop="7928f" cropbottom="8104f" cropleft="7928f" cropright="7575f"/>
                </v:shape>
              </w:pict>
            </w:r>
          </w:p>
        </w:tc>
      </w:tr>
    </w:tbl>
    <w:p w:rsidR="00803EB3" w:rsidRDefault="00803EB3" w:rsidP="00A1635E">
      <w:pPr>
        <w:pStyle w:val="ListParagraph"/>
        <w:spacing w:after="480"/>
        <w:contextualSpacing w:val="0"/>
        <w:jc w:val="both"/>
        <w:rPr>
          <w:rFonts w:ascii="Times New Roman" w:hAnsi="Times New Roman"/>
        </w:rPr>
      </w:pPr>
    </w:p>
    <w:p w:rsidR="00803EB3" w:rsidRDefault="00803EB3" w:rsidP="00A1635E">
      <w:pPr>
        <w:pStyle w:val="ListParagraph"/>
        <w:numPr>
          <w:ilvl w:val="0"/>
          <w:numId w:val="2"/>
        </w:numPr>
        <w:spacing w:after="480"/>
        <w:ind w:left="714" w:hanging="357"/>
        <w:contextualSpacing w:val="0"/>
        <w:jc w:val="both"/>
        <w:rPr>
          <w:rFonts w:ascii="Times New Roman" w:hAnsi="Times New Roman"/>
        </w:rPr>
      </w:pPr>
      <w:r w:rsidRPr="00334764">
        <w:rPr>
          <w:rFonts w:ascii="Times New Roman" w:hAnsi="Times New Roman"/>
          <w:b/>
        </w:rPr>
        <w:t>Tetraéder</w:t>
      </w:r>
      <w:r>
        <w:rPr>
          <w:rFonts w:ascii="Times New Roman" w:hAnsi="Times New Roman"/>
        </w:rPr>
        <w:t>: központi atomnak 4 kötő elektronpárja van, 4 ligandum kapcsolódik. Kötésszög: 109,5º (</w:t>
      </w:r>
      <w:r w:rsidRPr="00240CEC">
        <w:rPr>
          <w:rFonts w:ascii="Times New Roman" w:hAnsi="Times New Roman"/>
          <w:b/>
        </w:rPr>
        <w:t>CH</w:t>
      </w:r>
      <w:r w:rsidRPr="00240CEC">
        <w:rPr>
          <w:rFonts w:ascii="Times New Roman" w:hAnsi="Times New Roman"/>
          <w:b/>
          <w:vertAlign w:val="subscript"/>
        </w:rPr>
        <w:t>4</w:t>
      </w:r>
      <w:r>
        <w:rPr>
          <w:rFonts w:ascii="Times New Roman" w:hAnsi="Times New Roman"/>
        </w:rPr>
        <w:t>)</w:t>
      </w:r>
    </w:p>
    <w:tbl>
      <w:tblPr>
        <w:tblW w:w="0" w:type="auto"/>
        <w:tblInd w:w="720" w:type="dxa"/>
        <w:tblLook w:val="00A0"/>
      </w:tblPr>
      <w:tblGrid>
        <w:gridCol w:w="4603"/>
        <w:gridCol w:w="4531"/>
      </w:tblGrid>
      <w:tr w:rsidR="00803EB3" w:rsidRPr="00A95274" w:rsidTr="00A95274">
        <w:tc>
          <w:tcPr>
            <w:tcW w:w="4606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5274">
              <w:rPr>
                <w:rFonts w:ascii="Times New Roman" w:hAnsi="Times New Roman"/>
                <w:noProof/>
                <w:lang w:eastAsia="hu-HU"/>
              </w:rPr>
              <w:pict>
                <v:shape id="Kép 13" o:spid="_x0000_i1029" type="#_x0000_t75" alt="patt008.png" style="width:210pt;height:210.75pt;visibility:visible">
                  <v:imagedata r:id="rId11" o:title="" croptop="7399f" cropbottom="8632f" cropleft="8280f" cropright="7223f"/>
                </v:shape>
              </w:pict>
            </w:r>
          </w:p>
        </w:tc>
        <w:tc>
          <w:tcPr>
            <w:tcW w:w="4606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hu-HU"/>
              </w:rPr>
              <w:pict>
                <v:group id="_x0000_s1057" style="position:absolute;left:0;text-align:left;margin-left:48.85pt;margin-top:23.4pt;width:132.25pt;height:137.05pt;z-index:251656704;mso-position-horizontal-relative:text;mso-position-vertical-relative:text" coordorigin="7464,8436" coordsize="2645,2741">
                  <v:shape id="_x0000_s1058" type="#_x0000_t202" style="position:absolute;left:8503;top:10465;width:640;height:712" stroked="f">
                    <v:textbox>
                      <w:txbxContent>
                        <w:p w:rsidR="00803EB3" w:rsidRPr="00C307FA" w:rsidRDefault="00803EB3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59" type="#_x0000_t202" style="position:absolute;left:8499;top:8436;width:640;height:712" stroked="f">
                    <v:textbox>
                      <w:txbxContent>
                        <w:p w:rsidR="00803EB3" w:rsidRPr="00C307FA" w:rsidRDefault="00803EB3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60" type="#_x0000_t202" style="position:absolute;left:7464;top:9504;width:640;height:712" stroked="f">
                    <v:textbox>
                      <w:txbxContent>
                        <w:p w:rsidR="00803EB3" w:rsidRPr="00C307FA" w:rsidRDefault="00803EB3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61" type="#_x0000_t202" style="position:absolute;left:9469;top:9443;width:640;height:712" stroked="f">
                    <v:textbox>
                      <w:txbxContent>
                        <w:p w:rsidR="00803EB3" w:rsidRPr="00C307FA" w:rsidRDefault="00803EB3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 w:rsidRPr="00C307FA"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62" type="#_x0000_t202" style="position:absolute;left:8499;top:9444;width:640;height:712" stroked="f">
                    <v:textbox>
                      <w:txbxContent>
                        <w:p w:rsidR="00803EB3" w:rsidRPr="00C307FA" w:rsidRDefault="00803EB3" w:rsidP="00C307FA">
                          <w:pP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ahoma" w:hAnsi="Tahoma" w:cs="Tahoma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63" type="#_x0000_t32" style="position:absolute;left:7995;top:9860;width:504;height:0" o:connectortype="straight" strokeweight="1.5pt"/>
                  <v:shape id="_x0000_s1064" type="#_x0000_t32" style="position:absolute;left:8969;top:9861;width:504;height:0" o:connectortype="straight" strokeweight="1.5pt"/>
                  <v:shape id="_x0000_s1065" type="#_x0000_t32" style="position:absolute;left:8794;top:9082;width:0;height:500;flip:y" o:connectortype="straight" strokeweight="1.5pt"/>
                  <v:shape id="_x0000_s1066" type="#_x0000_t32" style="position:absolute;left:8798;top:10069;width:0;height:500;flip:y" o:connectortype="straight" strokeweight="1.5pt"/>
                </v:group>
              </w:pict>
            </w:r>
          </w:p>
        </w:tc>
      </w:tr>
    </w:tbl>
    <w:p w:rsidR="00803EB3" w:rsidRDefault="00803EB3" w:rsidP="00A1635E">
      <w:pPr>
        <w:pStyle w:val="ListParagraph"/>
        <w:spacing w:after="480"/>
        <w:contextualSpacing w:val="0"/>
        <w:jc w:val="both"/>
        <w:rPr>
          <w:rFonts w:ascii="Times New Roman" w:hAnsi="Times New Roman"/>
        </w:rPr>
      </w:pPr>
    </w:p>
    <w:p w:rsidR="00803EB3" w:rsidRDefault="00803E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03EB3" w:rsidRDefault="00803EB3" w:rsidP="00A1635E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ascii="Times New Roman" w:hAnsi="Times New Roman"/>
        </w:rPr>
      </w:pPr>
      <w:r w:rsidRPr="00334764">
        <w:rPr>
          <w:rFonts w:ascii="Times New Roman" w:hAnsi="Times New Roman"/>
          <w:b/>
        </w:rPr>
        <w:t>Trigonális bipiramis</w:t>
      </w:r>
      <w:r>
        <w:rPr>
          <w:rFonts w:ascii="Times New Roman" w:hAnsi="Times New Roman"/>
        </w:rPr>
        <w:t>: központi atomnak 5 kötő elektronpárja van, 5 ligandum kapcsolódik. Kötésszög: 90º ill 120º (</w:t>
      </w:r>
      <w:r w:rsidRPr="00240CEC">
        <w:rPr>
          <w:rFonts w:ascii="Times New Roman" w:hAnsi="Times New Roman"/>
          <w:b/>
        </w:rPr>
        <w:t>PCl</w:t>
      </w:r>
      <w:r w:rsidRPr="00240CEC">
        <w:rPr>
          <w:rFonts w:ascii="Times New Roman" w:hAnsi="Times New Roman"/>
          <w:b/>
          <w:vertAlign w:val="subscript"/>
        </w:rPr>
        <w:t>5</w:t>
      </w:r>
      <w:r>
        <w:rPr>
          <w:rFonts w:ascii="Times New Roman" w:hAnsi="Times New Roman"/>
        </w:rPr>
        <w:t>)</w:t>
      </w:r>
    </w:p>
    <w:tbl>
      <w:tblPr>
        <w:tblW w:w="0" w:type="auto"/>
        <w:tblInd w:w="720" w:type="dxa"/>
        <w:tblLook w:val="00A0"/>
      </w:tblPr>
      <w:tblGrid>
        <w:gridCol w:w="4536"/>
        <w:gridCol w:w="4598"/>
      </w:tblGrid>
      <w:tr w:rsidR="00803EB3" w:rsidRPr="00A95274" w:rsidTr="00A95274">
        <w:tc>
          <w:tcPr>
            <w:tcW w:w="4536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hu-HU"/>
              </w:rPr>
              <w:pict>
                <v:group id="_x0000_s1067" style="position:absolute;left:0;text-align:left;margin-left:51.75pt;margin-top:38pt;width:116.6pt;height:121.3pt;z-index:251657728" coordorigin="3415,3702" coordsize="2332,2426">
                  <v:shape id="_x0000_s1068" type="#_x0000_t32" style="position:absolute;left:4581;top:4371;width:1;height:340;flip:x" o:connectortype="straight" o:regroupid="1" strokeweight="1.5pt"/>
                  <v:shape id="_x0000_s1069" type="#_x0000_t32" style="position:absolute;left:4240;top:5089;width:170;height:347;flip:x" o:connectortype="straight" o:regroupid="1" strokeweight="1.5pt"/>
                  <v:shape id="_x0000_s1070" type="#_x0000_t32" style="position:absolute;left:4704;top:5092;width:170;height:340" o:connectortype="straight" o:regroupid="1" strokeweight="1.5pt"/>
                  <v:group id="_x0000_s1071" style="position:absolute;left:3415;top:3702;width:2332;height:2426" coordorigin="3415,3359" coordsize="2332,2426">
                    <v:shape id="_x0000_s1072" type="#_x0000_t32" style="position:absolute;left:4422;top:3447;width:283;height:0" o:connectortype="straight" strokeweight="1.5pt"/>
                    <v:group id="_x0000_s1073" style="position:absolute;left:3415;top:3359;width:2332;height:2426" coordorigin="1274,3424" coordsize="2332,2426">
                      <v:shape id="_x0000_s1074" type="#_x0000_t202" style="position:absolute;left:2165;top:4297;width:617;height:739" o:regroupid="1" filled="f" stroked="f">
                        <v:textbox style="mso-next-textbox:#_x0000_s1074">
                          <w:txbxContent>
                            <w:p w:rsidR="00803EB3" w:rsidRPr="00000D00" w:rsidRDefault="00803EB3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_x0000_s1075" type="#_x0000_t32" style="position:absolute;left:1856;top:4364;width:340;height:170;flip:x y" o:connectortype="straight" o:regroupid="1" strokeweight="1.5pt"/>
                      <v:shape id="_x0000_s1076" type="#_x0000_t32" style="position:absolute;left:2639;top:4285;width:340;height:170;flip:y" o:connectortype="straight" o:regroupid="1" strokeweight="1.5pt"/>
                      <v:shape id="_x0000_s1077" type="#_x0000_t202" style="position:absolute;left:1274;top:3883;width:758;height:667" o:regroupid="2" filled="f" stroked="f">
                        <v:textbox style="mso-next-textbox:#_x0000_s1077">
                          <w:txbxContent>
                            <w:p w:rsidR="00803EB3" w:rsidRPr="00000D00" w:rsidRDefault="00803EB3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78" type="#_x0000_t202" style="position:absolute;left:2604;top:5041;width:812;height:805" o:regroupid="2" filled="f" stroked="f">
                        <v:textbox style="mso-next-textbox:#_x0000_s1078">
                          <w:txbxContent>
                            <w:p w:rsidR="00803EB3" w:rsidRPr="00000D00" w:rsidRDefault="00803EB3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79" type="#_x0000_t202" style="position:absolute;left:2100;top:3424;width:861;height:857" o:regroupid="2" filled="f" stroked="f">
                        <v:textbox style="mso-next-textbox:#_x0000_s1079">
                          <w:txbxContent>
                            <w:p w:rsidR="00803EB3" w:rsidRPr="00000D00" w:rsidRDefault="00803EB3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80" type="#_x0000_t202" style="position:absolute;left:2882;top:3887;width:724;height:723" o:regroupid="2" filled="f" stroked="f">
                        <v:textbox style="mso-next-textbox:#_x0000_s1080">
                          <w:txbxContent>
                            <w:p w:rsidR="00803EB3" w:rsidRPr="00000D00" w:rsidRDefault="00803EB3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81" type="#_x0000_t202" style="position:absolute;left:1575;top:5103;width:774;height:747" o:regroupid="2" filled="f" stroked="f">
                        <v:textbox style="mso-next-textbox:#_x0000_s1081">
                          <w:txbxContent>
                            <w:p w:rsidR="00803EB3" w:rsidRPr="00000D00" w:rsidRDefault="00803EB3" w:rsidP="00AD5EC8">
                              <w:pPr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</w:pPr>
                              <w:r w:rsidRPr="00000D00">
                                <w:rPr>
                                  <w:rFonts w:ascii="Tahoma" w:hAnsi="Tahoma" w:cs="Tahoma"/>
                                  <w:sz w:val="48"/>
                                  <w:szCs w:val="48"/>
                                </w:rPr>
                                <w:t>Cl</w:t>
                              </w:r>
                            </w:p>
                          </w:txbxContent>
                        </v:textbox>
                      </v:shape>
                      <v:shape id="_x0000_s1082" type="#_x0000_t32" style="position:absolute;left:1748;top:5710;width:283;height:0" o:connectortype="straight" strokeweight="1.5pt"/>
                      <v:shape id="_x0000_s1083" type="#_x0000_t32" style="position:absolute;left:2777;top:5647;width:283;height:0" o:connectortype="straight" strokeweight="1.5pt"/>
                      <v:shape id="_x0000_s1084" type="#_x0000_t32" style="position:absolute;left:1405;top:4468;width:283;height:0" o:connectortype="straight" strokeweight="1.5pt"/>
                      <v:shape id="_x0000_s1085" type="#_x0000_t32" style="position:absolute;left:1463;top:4024;width:283;height:0" o:connectortype="straight" strokeweight="1.5pt"/>
                      <v:shape id="_x0000_s1086" type="#_x0000_t32" style="position:absolute;left:3056;top:4472;width:283;height:0" o:connectortype="straight" strokeweight="1.5pt"/>
                      <v:shape id="_x0000_s1087" type="#_x0000_t32" style="position:absolute;left:3081;top:3995;width:283;height:0" o:connectortype="straight" strokeweight="1.5pt"/>
                      <v:shape id="_x0000_s1088" type="#_x0000_t32" style="position:absolute;left:3469;top:4099;width:0;height:283" o:connectortype="straight" strokeweight="1.5pt"/>
                      <v:shape id="_x0000_s1089" type="#_x0000_t32" style="position:absolute;left:1669;top:5326;width:0;height:283" o:connectortype="straight" strokeweight="1.5pt"/>
                      <v:shape id="_x0000_s1090" type="#_x0000_t32" style="position:absolute;left:2161;top:5330;width:0;height:283" o:connectortype="straight" strokeweight="1.5pt"/>
                      <v:shape id="_x0000_s1091" type="#_x0000_t32" style="position:absolute;left:2718;top:5291;width:0;height:283" o:connectortype="straight" strokeweight="1.5pt"/>
                      <v:shape id="_x0000_s1092" type="#_x0000_t32" style="position:absolute;left:3152;top:5288;width:0;height:283" o:connectortype="straight" strokeweight="1.5pt"/>
                      <v:shape id="_x0000_s1093" type="#_x0000_t32" style="position:absolute;left:1384;top:4096;width:0;height:283" o:connectortype="straight" strokeweight="1.5pt"/>
                      <v:shape id="_x0000_s1094" type="#_x0000_t32" style="position:absolute;left:2195;top:3600;width:0;height:283" o:connectortype="straight" strokeweight="1.5pt"/>
                      <v:shape id="_x0000_s1095" type="#_x0000_t32" style="position:absolute;left:2651;top:3600;width:0;height:283" o:connectortype="straight" strokeweight="1.5pt"/>
                    </v:group>
                  </v:group>
                </v:group>
              </w:pict>
            </w:r>
          </w:p>
        </w:tc>
        <w:tc>
          <w:tcPr>
            <w:tcW w:w="4598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5274">
              <w:rPr>
                <w:rFonts w:ascii="Times New Roman" w:hAnsi="Times New Roman"/>
                <w:noProof/>
                <w:lang w:eastAsia="hu-HU"/>
              </w:rPr>
              <w:pict>
                <v:shape id="Kép 15" o:spid="_x0000_i1030" type="#_x0000_t75" alt="patt009.png" style="width:204.75pt;height:204.75pt;visibility:visible">
                  <v:imagedata r:id="rId12" o:title="" croptop="8985f" cropbottom="8456f" cropleft="8809f" cropright="8280f"/>
                </v:shape>
              </w:pict>
            </w:r>
          </w:p>
        </w:tc>
      </w:tr>
    </w:tbl>
    <w:p w:rsidR="00803EB3" w:rsidRDefault="00803EB3" w:rsidP="00A1635E">
      <w:pPr>
        <w:pStyle w:val="ListParagraph"/>
        <w:spacing w:after="480"/>
        <w:contextualSpacing w:val="0"/>
        <w:jc w:val="both"/>
        <w:rPr>
          <w:rFonts w:ascii="Times New Roman" w:hAnsi="Times New Roman"/>
        </w:rPr>
      </w:pPr>
    </w:p>
    <w:p w:rsidR="00803EB3" w:rsidRDefault="00803EB3" w:rsidP="00A1635E">
      <w:pPr>
        <w:pStyle w:val="ListParagraph"/>
        <w:numPr>
          <w:ilvl w:val="0"/>
          <w:numId w:val="2"/>
        </w:numPr>
        <w:spacing w:after="480"/>
        <w:ind w:left="714" w:hanging="357"/>
        <w:contextualSpacing w:val="0"/>
        <w:jc w:val="both"/>
        <w:rPr>
          <w:rFonts w:ascii="Times New Roman" w:hAnsi="Times New Roman"/>
        </w:rPr>
      </w:pPr>
      <w:r w:rsidRPr="00334764">
        <w:rPr>
          <w:rFonts w:ascii="Times New Roman" w:hAnsi="Times New Roman"/>
          <w:b/>
        </w:rPr>
        <w:t>Háromszög alapú piramis</w:t>
      </w:r>
      <w:r w:rsidRPr="00164375">
        <w:rPr>
          <w:rFonts w:ascii="Times New Roman" w:hAnsi="Times New Roman"/>
        </w:rPr>
        <w:t>: központi atomnak 3 kötő elektronpárja, és 1 nemkötő elektronpárja is van</w:t>
      </w:r>
      <w:r>
        <w:rPr>
          <w:rFonts w:ascii="Times New Roman" w:hAnsi="Times New Roman"/>
        </w:rPr>
        <w:t>, 3 kapcsolódó ligandum. Kötésszög: 107º (</w:t>
      </w:r>
      <w:r w:rsidRPr="00240CEC">
        <w:rPr>
          <w:rFonts w:ascii="Times New Roman" w:hAnsi="Times New Roman"/>
          <w:b/>
        </w:rPr>
        <w:t>NH</w:t>
      </w:r>
      <w:r w:rsidRPr="00240CEC">
        <w:rPr>
          <w:rFonts w:ascii="Times New Roman" w:hAnsi="Times New Roman"/>
          <w:b/>
          <w:vertAlign w:val="subscript"/>
        </w:rPr>
        <w:t>3</w:t>
      </w:r>
      <w:r>
        <w:rPr>
          <w:rFonts w:ascii="Times New Roman" w:hAnsi="Times New Roman"/>
        </w:rPr>
        <w:t>)</w:t>
      </w:r>
    </w:p>
    <w:tbl>
      <w:tblPr>
        <w:tblW w:w="0" w:type="auto"/>
        <w:tblInd w:w="720" w:type="dxa"/>
        <w:tblLook w:val="00A0"/>
      </w:tblPr>
      <w:tblGrid>
        <w:gridCol w:w="4533"/>
        <w:gridCol w:w="4601"/>
      </w:tblGrid>
      <w:tr w:rsidR="00803EB3" w:rsidRPr="00A95274" w:rsidTr="00A95274">
        <w:tc>
          <w:tcPr>
            <w:tcW w:w="4606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hu-HU"/>
              </w:rPr>
              <w:pict>
                <v:group id="_x0000_s1096" style="position:absolute;left:0;text-align:left;margin-left:71.1pt;margin-top:33.2pt;width:105.25pt;height:90.25pt;z-index:251658752" coordorigin="1858,9810" coordsize="2105,1805">
                  <v:shape id="_x0000_s1097" type="#_x0000_t32" style="position:absolute;left:2716;top:9928;width:225;height:0" o:connectortype="straight" o:regroupid="3" strokeweight="1.5pt"/>
                  <v:group id="_x0000_s1098" style="position:absolute;left:1858;top:9810;width:2105;height:1805" coordorigin="3534,10405" coordsize="2105,1805">
                    <v:shape id="_x0000_s1099" type="#_x0000_t202" style="position:absolute;left:4233;top:11474;width:537;height:736" o:regroupid="4" stroked="f">
                      <v:textbox style="mso-next-textbox:#_x0000_s1099">
                        <w:txbxContent>
                          <w:p w:rsidR="00803EB3" w:rsidRPr="00222D7E" w:rsidRDefault="00803EB3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100" type="#_x0000_t202" style="position:absolute;left:3534;top:11161;width:585;height:672" o:regroupid="4" stroked="f">
                      <v:textbox style="mso-next-textbox:#_x0000_s1100">
                        <w:txbxContent>
                          <w:p w:rsidR="00803EB3" w:rsidRPr="00222D7E" w:rsidRDefault="00803EB3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101" type="#_x0000_t202" style="position:absolute;left:4953;top:11184;width:686;height:672" o:regroupid="4" stroked="f">
                      <v:textbox style="mso-next-textbox:#_x0000_s1101">
                        <w:txbxContent>
                          <w:p w:rsidR="00803EB3" w:rsidRPr="00222D7E" w:rsidRDefault="00803EB3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_x0000_s1102" type="#_x0000_t202" style="position:absolute;left:4218;top:10405;width:665;height:712" o:regroupid="4" filled="f" stroked="f">
                      <v:textbox style="mso-next-textbox:#_x0000_s1102">
                        <w:txbxContent>
                          <w:p w:rsidR="00803EB3" w:rsidRPr="00222D7E" w:rsidRDefault="00803EB3">
                            <w:pPr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222D7E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_x0000_s1103" type="#_x0000_t32" style="position:absolute;left:4518;top:11137;width:1;height:467" o:connectortype="straight" o:regroupid="4" strokeweight="1.5pt"/>
                    <v:shape id="_x0000_s1104" type="#_x0000_t32" style="position:absolute;left:4612;top:11139;width:397;height:170" o:connectortype="straight" o:regroupid="4" strokeweight="1.5pt"/>
                    <v:shape id="_x0000_s1105" type="#_x0000_t32" style="position:absolute;left:4061;top:11119;width:397;height:170;flip:x" o:connectortype="straight" o:regroupid="4" strokeweight="1.5pt"/>
                  </v:group>
                </v:group>
              </w:pict>
            </w:r>
          </w:p>
        </w:tc>
        <w:tc>
          <w:tcPr>
            <w:tcW w:w="4606" w:type="dxa"/>
            <w:vAlign w:val="center"/>
          </w:tcPr>
          <w:p w:rsidR="00803EB3" w:rsidRPr="00A95274" w:rsidRDefault="00803EB3" w:rsidP="00A952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95274">
              <w:rPr>
                <w:rFonts w:ascii="Times New Roman" w:hAnsi="Times New Roman"/>
                <w:noProof/>
                <w:lang w:eastAsia="hu-HU"/>
              </w:rPr>
              <w:pict>
                <v:shape id="Kép 17" o:spid="_x0000_i1031" type="#_x0000_t75" alt="patt010.png" style="width:204.75pt;height:203.25pt;visibility:visible">
                  <v:imagedata r:id="rId13" o:title="" croptop="9161f" cropbottom="8632f" cropleft="8809f" cropright="8280f"/>
                </v:shape>
              </w:pict>
            </w:r>
          </w:p>
        </w:tc>
      </w:tr>
    </w:tbl>
    <w:p w:rsidR="00803EB3" w:rsidRDefault="00803EB3" w:rsidP="00470417">
      <w:pPr>
        <w:pStyle w:val="ListParagraph"/>
        <w:jc w:val="both"/>
        <w:rPr>
          <w:rFonts w:ascii="Times New Roman" w:hAnsi="Times New Roman"/>
        </w:rPr>
      </w:pPr>
    </w:p>
    <w:p w:rsidR="00803EB3" w:rsidRDefault="00803EB3" w:rsidP="004704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noProof/>
          <w:lang w:eastAsia="hu-HU"/>
        </w:rPr>
        <w:pict>
          <v:group id="_x0000_s1106" style="position:absolute;left:0;text-align:left;margin-left:153.3pt;margin-top:23.35pt;width:111.55pt;height:70.4pt;z-index:251659776" coordorigin="6582,12971" coordsize="2231,1408">
            <v:shape id="_x0000_s1107" type="#_x0000_t202" style="position:absolute;left:7417;top:12971;width:610;height:785" filled="f" stroked="f">
              <v:textbox>
                <w:txbxContent>
                  <w:p w:rsidR="00803EB3" w:rsidRPr="00222D7E" w:rsidRDefault="00803EB3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 w:rsidRPr="00222D7E">
                      <w:rPr>
                        <w:rFonts w:ascii="Tahoma" w:hAnsi="Tahoma" w:cs="Tahoma"/>
                        <w:sz w:val="48"/>
                        <w:szCs w:val="48"/>
                      </w:rPr>
                      <w:t>O</w:t>
                    </w:r>
                  </w:p>
                </w:txbxContent>
              </v:textbox>
            </v:shape>
            <v:shape id="_x0000_s1108" type="#_x0000_t202" style="position:absolute;left:8203;top:13594;width:610;height:785" filled="f" stroked="f">
              <v:textbox>
                <w:txbxContent>
                  <w:p w:rsidR="00803EB3" w:rsidRPr="00222D7E" w:rsidRDefault="00803EB3" w:rsidP="00222D7E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shape>
            <v:shape id="_x0000_s1109" type="#_x0000_t202" style="position:absolute;left:6582;top:13594;width:610;height:785" filled="f" stroked="f">
              <v:textbox>
                <w:txbxContent>
                  <w:p w:rsidR="00803EB3" w:rsidRPr="00222D7E" w:rsidRDefault="00803EB3" w:rsidP="00222D7E">
                    <w:pPr>
                      <w:rPr>
                        <w:rFonts w:ascii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 w:hAnsi="Tahoma" w:cs="Tahoma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shape>
            <v:shape id="_x0000_s1110" type="#_x0000_t32" style="position:absolute;left:7136;top:13508;width:397;height:248;flip:y" o:connectortype="straight" strokeweight="1.5pt"/>
            <v:shape id="_x0000_s1111" type="#_x0000_t32" style="position:absolute;left:7930;top:13508;width:409;height:248;flip:x y" o:connectortype="straight" strokeweight="1.5pt"/>
            <v:shape id="_x0000_s1112" type="#_x0000_t32" style="position:absolute;left:7478;top:13074;width:227;height:170;flip:y" o:connectortype="straight" strokeweight="1.5pt"/>
            <v:shape id="_x0000_s1113" type="#_x0000_t32" style="position:absolute;left:7812;top:13063;width:170;height:227" o:connectortype="straight" strokeweight="1.5pt"/>
          </v:group>
        </w:pict>
      </w:r>
      <w:r w:rsidRPr="00334764">
        <w:rPr>
          <w:rFonts w:ascii="Times New Roman" w:hAnsi="Times New Roman"/>
          <w:b/>
        </w:rPr>
        <w:t>V-alak</w:t>
      </w:r>
      <w:r w:rsidRPr="00164375">
        <w:rPr>
          <w:rFonts w:ascii="Times New Roman" w:hAnsi="Times New Roman"/>
        </w:rPr>
        <w:t xml:space="preserve">: központi atomnak 2 kötő elektronpárja van, és van két nemkötő elektronpárja is. Kötésszög:&lt;107º </w:t>
      </w:r>
      <w:r>
        <w:rPr>
          <w:rFonts w:ascii="Times New Roman" w:hAnsi="Times New Roman"/>
        </w:rPr>
        <w:t xml:space="preserve"> (</w:t>
      </w:r>
      <w:r w:rsidRPr="00400EB6">
        <w:rPr>
          <w:rFonts w:ascii="Times New Roman" w:hAnsi="Times New Roman"/>
          <w:b/>
        </w:rPr>
        <w:t>H</w:t>
      </w:r>
      <w:r w:rsidRPr="00400EB6">
        <w:rPr>
          <w:rFonts w:ascii="Times New Roman" w:hAnsi="Times New Roman"/>
          <w:b/>
          <w:vertAlign w:val="subscript"/>
        </w:rPr>
        <w:t>2</w:t>
      </w:r>
      <w:r w:rsidRPr="00400EB6">
        <w:rPr>
          <w:rFonts w:ascii="Times New Roman" w:hAnsi="Times New Roman"/>
          <w:b/>
        </w:rPr>
        <w:t>O</w:t>
      </w:r>
      <w:r>
        <w:rPr>
          <w:rFonts w:ascii="Times New Roman" w:hAnsi="Times New Roman"/>
        </w:rPr>
        <w:t>)</w:t>
      </w:r>
    </w:p>
    <w:p w:rsidR="00803EB3" w:rsidRPr="00164375" w:rsidRDefault="00803EB3" w:rsidP="00A1635E">
      <w:pPr>
        <w:pStyle w:val="ListParagraph"/>
        <w:jc w:val="center"/>
        <w:rPr>
          <w:rFonts w:ascii="Times New Roman" w:hAnsi="Times New Roman"/>
        </w:rPr>
      </w:pPr>
    </w:p>
    <w:p w:rsidR="00803EB3" w:rsidRDefault="00803EB3" w:rsidP="00104F61">
      <w:pPr>
        <w:jc w:val="both"/>
        <w:rPr>
          <w:rFonts w:ascii="Times New Roman" w:hAnsi="Times New Roman"/>
          <w:i/>
        </w:rPr>
      </w:pPr>
    </w:p>
    <w:p w:rsidR="00803EB3" w:rsidRDefault="00803EB3" w:rsidP="00104F61">
      <w:pPr>
        <w:jc w:val="both"/>
        <w:rPr>
          <w:rFonts w:ascii="Times New Roman" w:hAnsi="Times New Roman"/>
          <w:i/>
        </w:rPr>
      </w:pPr>
    </w:p>
    <w:p w:rsidR="00803EB3" w:rsidRDefault="00803EB3" w:rsidP="00FB3965">
      <w:pPr>
        <w:rPr>
          <w:rFonts w:ascii="Cambria" w:hAnsi="Cambria"/>
          <w:b/>
          <w:bCs/>
          <w:color w:val="365F91"/>
          <w:sz w:val="28"/>
          <w:szCs w:val="28"/>
        </w:rPr>
      </w:pPr>
      <w:r w:rsidRPr="00240CEC">
        <w:rPr>
          <w:rFonts w:ascii="Times New Roman" w:hAnsi="Times New Roman"/>
          <w:i/>
        </w:rPr>
        <w:t>Megjegyzés:</w:t>
      </w:r>
      <w:r>
        <w:rPr>
          <w:rFonts w:ascii="Times New Roman" w:hAnsi="Times New Roman"/>
        </w:rPr>
        <w:t xml:space="preserve"> nemkötő elektronpár térigénye nagyobb, mint a kötőé. Térszerkezetet torzítja, ha a központi atomnak van nemkötő elektronpárja is.</w:t>
      </w:r>
      <w:r>
        <w:br w:type="page"/>
      </w:r>
    </w:p>
    <w:p w:rsidR="00803EB3" w:rsidRPr="00104F61" w:rsidRDefault="00803EB3" w:rsidP="00D24BE0">
      <w:pPr>
        <w:pStyle w:val="Heading1"/>
        <w:spacing w:before="400" w:after="400"/>
        <w:jc w:val="both"/>
      </w:pPr>
      <w:r>
        <w:t>Molekulák polaritása</w:t>
      </w:r>
    </w:p>
    <w:p w:rsidR="00803EB3" w:rsidRDefault="00803EB3" w:rsidP="00A1635E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Azonos atomok kapcsolódásával létrejött elemmolekula mindig apoláris: töltéseloszlása szimmetrikus.</w:t>
      </w:r>
    </w:p>
    <w:p w:rsidR="00803EB3" w:rsidRDefault="00803EB3" w:rsidP="00A1635E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Különböző atomokból kovalens kötéssel kialakuló molekulák polaritását a kötéspolaritás és a molekula alakja együttesen határozza meg.</w:t>
      </w:r>
    </w:p>
    <w:p w:rsidR="00803EB3" w:rsidRDefault="00803EB3" w:rsidP="00A1635E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Kétatomos molekulák, ha különböző atomokból épülnek fel, akkor polárisak (dipólusnak is mondjuk).</w:t>
      </w:r>
    </w:p>
    <w:p w:rsidR="00803EB3" w:rsidRDefault="00803EB3" w:rsidP="00A1635E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Például a HCl-molekula: Klór elektronegativitása 3,0, a hidrogéné 2,1. Ebből adódóan a molekula Cl-felőli része elektronban gazdagabb, mint a H-felőli, ezért a HCl dipólus.</w:t>
      </w:r>
    </w:p>
    <w:p w:rsidR="00803EB3" w:rsidRDefault="00803EB3" w:rsidP="00A1635E">
      <w:pPr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Háromatomos molekulát ha nézünk, pl. a CO</w:t>
      </w:r>
      <w:r w:rsidRPr="009865F7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molekulát, akkor tudjuk:</w:t>
      </w:r>
      <w:r w:rsidRPr="00A95274">
        <w:rPr>
          <w:rFonts w:ascii="Times New Roman" w:hAnsi="Times New Roman"/>
        </w:rPr>
        <w:fldChar w:fldCharType="begin"/>
      </w:r>
      <w:r w:rsidRPr="00A95274">
        <w:rPr>
          <w:rFonts w:ascii="Times New Roman" w:hAnsi="Times New Roman"/>
        </w:rPr>
        <w:instrText xml:space="preserve"> QUOTE </w:instrText>
      </w:r>
      <w:r w:rsidRPr="00A95274">
        <w:pict>
          <v:shape id="_x0000_i1032" type="#_x0000_t75" style="width:106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6F9&quot;/&gt;&lt;wsp:rsid wsp:val=&quot;00000D00&quot;/&gt;&lt;wsp:rsid wsp:val=&quot;00104F61&quot;/&gt;&lt;wsp:rsid wsp:val=&quot;00164375&quot;/&gt;&lt;wsp:rsid wsp:val=&quot;00167695&quot;/&gt;&lt;wsp:rsid wsp:val=&quot;00222D7E&quot;/&gt;&lt;wsp:rsid wsp:val=&quot;0023379B&quot;/&gt;&lt;wsp:rsid wsp:val=&quot;00240CEC&quot;/&gt;&lt;wsp:rsid wsp:val=&quot;002860C2&quot;/&gt;&lt;wsp:rsid wsp:val=&quot;002910FF&quot;/&gt;&lt;wsp:rsid wsp:val=&quot;00324BF8&quot;/&gt;&lt;wsp:rsid wsp:val=&quot;00334764&quot;/&gt;&lt;wsp:rsid wsp:val=&quot;003567D3&quot;/&gt;&lt;wsp:rsid wsp:val=&quot;00396AC8&quot;/&gt;&lt;wsp:rsid wsp:val=&quot;003A6252&quot;/&gt;&lt;wsp:rsid wsp:val=&quot;003A7099&quot;/&gt;&lt;wsp:rsid wsp:val=&quot;003D438D&quot;/&gt;&lt;wsp:rsid wsp:val=&quot;003E17A6&quot;/&gt;&lt;wsp:rsid wsp:val=&quot;00400EB6&quot;/&gt;&lt;wsp:rsid wsp:val=&quot;0041559C&quot;/&gt;&lt;wsp:rsid wsp:val=&quot;00470417&quot;/&gt;&lt;wsp:rsid wsp:val=&quot;004D0A6C&quot;/&gt;&lt;wsp:rsid wsp:val=&quot;00501BB6&quot;/&gt;&lt;wsp:rsid wsp:val=&quot;005A7A54&quot;/&gt;&lt;wsp:rsid wsp:val=&quot;005D6908&quot;/&gt;&lt;wsp:rsid wsp:val=&quot;0060163F&quot;/&gt;&lt;wsp:rsid wsp:val=&quot;00625619&quot;/&gt;&lt;wsp:rsid wsp:val=&quot;00632F93&quot;/&gt;&lt;wsp:rsid wsp:val=&quot;00644708&quot;/&gt;&lt;wsp:rsid wsp:val=&quot;00665A59&quot;/&gt;&lt;wsp:rsid wsp:val=&quot;006666F9&quot;/&gt;&lt;wsp:rsid wsp:val=&quot;00674784&quot;/&gt;&lt;wsp:rsid wsp:val=&quot;0068660E&quot;/&gt;&lt;wsp:rsid wsp:val=&quot;00690805&quot;/&gt;&lt;wsp:rsid wsp:val=&quot;006A35FF&quot;/&gt;&lt;wsp:rsid wsp:val=&quot;00721C3F&quot;/&gt;&lt;wsp:rsid wsp:val=&quot;00733F00&quot;/&gt;&lt;wsp:rsid wsp:val=&quot;00740F06&quot;/&gt;&lt;wsp:rsid wsp:val=&quot;007609A4&quot;/&gt;&lt;wsp:rsid wsp:val=&quot;00766FE2&quot;/&gt;&lt;wsp:rsid wsp:val=&quot;00781DBD&quot;/&gt;&lt;wsp:rsid wsp:val=&quot;00825FC1&quot;/&gt;&lt;wsp:rsid wsp:val=&quot;00834F0D&quot;/&gt;&lt;wsp:rsid wsp:val=&quot;00885221&quot;/&gt;&lt;wsp:rsid wsp:val=&quot;008D3C65&quot;/&gt;&lt;wsp:rsid wsp:val=&quot;008E3376&quot;/&gt;&lt;wsp:rsid wsp:val=&quot;009021B0&quot;/&gt;&lt;wsp:rsid wsp:val=&quot;00903CD0&quot;/&gt;&lt;wsp:rsid wsp:val=&quot;009429FC&quot;/&gt;&lt;wsp:rsid wsp:val=&quot;00954830&quot;/&gt;&lt;wsp:rsid wsp:val=&quot;00970895&quot;/&gt;&lt;wsp:rsid wsp:val=&quot;00971EFB&quot;/&gt;&lt;wsp:rsid wsp:val=&quot;009865F7&quot;/&gt;&lt;wsp:rsid wsp:val=&quot;00A1635E&quot;/&gt;&lt;wsp:rsid wsp:val=&quot;00A1797B&quot;/&gt;&lt;wsp:rsid wsp:val=&quot;00A32F61&quot;/&gt;&lt;wsp:rsid wsp:val=&quot;00A34694&quot;/&gt;&lt;wsp:rsid wsp:val=&quot;00A7624F&quot;/&gt;&lt;wsp:rsid wsp:val=&quot;00A95274&quot;/&gt;&lt;wsp:rsid wsp:val=&quot;00AC5FFB&quot;/&gt;&lt;wsp:rsid wsp:val=&quot;00AD3101&quot;/&gt;&lt;wsp:rsid wsp:val=&quot;00AD3119&quot;/&gt;&lt;wsp:rsid wsp:val=&quot;00AD5EC8&quot;/&gt;&lt;wsp:rsid wsp:val=&quot;00B2656E&quot;/&gt;&lt;wsp:rsid wsp:val=&quot;00B67698&quot;/&gt;&lt;wsp:rsid wsp:val=&quot;00BC48C1&quot;/&gt;&lt;wsp:rsid wsp:val=&quot;00C307FA&quot;/&gt;&lt;wsp:rsid wsp:val=&quot;00CE3835&quot;/&gt;&lt;wsp:rsid wsp:val=&quot;00CE4562&quot;/&gt;&lt;wsp:rsid wsp:val=&quot;00D24BE0&quot;/&gt;&lt;wsp:rsid wsp:val=&quot;00D83E75&quot;/&gt;&lt;wsp:rsid wsp:val=&quot;00D97527&quot;/&gt;&lt;wsp:rsid wsp:val=&quot;00DA5188&quot;/&gt;&lt;wsp:rsid wsp:val=&quot;00DB4933&quot;/&gt;&lt;wsp:rsid wsp:val=&quot;00DD4B0D&quot;/&gt;&lt;wsp:rsid wsp:val=&quot;00E372D2&quot;/&gt;&lt;wsp:rsid wsp:val=&quot;00E55028&quot;/&gt;&lt;wsp:rsid wsp:val=&quot;00F54755&quot;/&gt;&lt;wsp:rsid wsp:val=&quot;00F63800&quot;/&gt;&lt;/wsp:rsids&gt;&lt;/w:docPr&gt;&lt;w:body&gt;&lt;w:p wsp:rsidR=&quot;00000000&quot; wsp:rsidRDefault=&quot;00DD4B0D&quot;&gt;&lt;m:oMathPara&gt;&lt;m:oMath&gt;&lt;m:r&gt;&lt;w:rPr&gt;&lt;w:rFonts w:ascii=&quot;Cambria Math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Î”&lt;/m:t&gt;&lt;/m:r&gt;&lt;m:r&gt;&lt;w:rPr&gt;&lt;w:rFonts w:ascii=&quot;Cambria Math&quot; w:h-ansi=&quot;Cambria Math&quot;/&gt;&lt;wx:font wx:val=&quot;Cambria Math&quot;/&gt;&lt;w:i/&gt;&lt;/w:rPr&gt;&lt;m:t&gt;E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m:r&gt;&lt;w:rPr&gt;&lt;w:rFonts w:ascii=&quot;Cambria Math&quot; w:h-ansi=&quot;Cambria Math&quot;/&gt;&lt;wx:font wx:val=&quot;Cambria Math&quot;/&gt;&lt;w:i/&gt;&lt;/w:rPr&gt;&lt;m:t&gt;=2,5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A95274">
        <w:rPr>
          <w:rFonts w:ascii="Times New Roman" w:hAnsi="Times New Roman"/>
        </w:rPr>
        <w:instrText xml:space="preserve"> </w:instrText>
      </w:r>
      <w:r w:rsidRPr="00A95274">
        <w:rPr>
          <w:rFonts w:ascii="Times New Roman" w:hAnsi="Times New Roman"/>
        </w:rPr>
        <w:fldChar w:fldCharType="separate"/>
      </w:r>
      <w:r w:rsidRPr="00A95274">
        <w:pict>
          <v:shape id="_x0000_i1033" type="#_x0000_t75" style="width:106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6F9&quot;/&gt;&lt;wsp:rsid wsp:val=&quot;00000D00&quot;/&gt;&lt;wsp:rsid wsp:val=&quot;00104F61&quot;/&gt;&lt;wsp:rsid wsp:val=&quot;00164375&quot;/&gt;&lt;wsp:rsid wsp:val=&quot;00167695&quot;/&gt;&lt;wsp:rsid wsp:val=&quot;00222D7E&quot;/&gt;&lt;wsp:rsid wsp:val=&quot;0023379B&quot;/&gt;&lt;wsp:rsid wsp:val=&quot;00240CEC&quot;/&gt;&lt;wsp:rsid wsp:val=&quot;002860C2&quot;/&gt;&lt;wsp:rsid wsp:val=&quot;002910FF&quot;/&gt;&lt;wsp:rsid wsp:val=&quot;00324BF8&quot;/&gt;&lt;wsp:rsid wsp:val=&quot;00334764&quot;/&gt;&lt;wsp:rsid wsp:val=&quot;003567D3&quot;/&gt;&lt;wsp:rsid wsp:val=&quot;00396AC8&quot;/&gt;&lt;wsp:rsid wsp:val=&quot;003A6252&quot;/&gt;&lt;wsp:rsid wsp:val=&quot;003A7099&quot;/&gt;&lt;wsp:rsid wsp:val=&quot;003D438D&quot;/&gt;&lt;wsp:rsid wsp:val=&quot;003E17A6&quot;/&gt;&lt;wsp:rsid wsp:val=&quot;00400EB6&quot;/&gt;&lt;wsp:rsid wsp:val=&quot;0041559C&quot;/&gt;&lt;wsp:rsid wsp:val=&quot;00470417&quot;/&gt;&lt;wsp:rsid wsp:val=&quot;004D0A6C&quot;/&gt;&lt;wsp:rsid wsp:val=&quot;00501BB6&quot;/&gt;&lt;wsp:rsid wsp:val=&quot;005A7A54&quot;/&gt;&lt;wsp:rsid wsp:val=&quot;005D6908&quot;/&gt;&lt;wsp:rsid wsp:val=&quot;0060163F&quot;/&gt;&lt;wsp:rsid wsp:val=&quot;00625619&quot;/&gt;&lt;wsp:rsid wsp:val=&quot;00632F93&quot;/&gt;&lt;wsp:rsid wsp:val=&quot;00644708&quot;/&gt;&lt;wsp:rsid wsp:val=&quot;00665A59&quot;/&gt;&lt;wsp:rsid wsp:val=&quot;006666F9&quot;/&gt;&lt;wsp:rsid wsp:val=&quot;00674784&quot;/&gt;&lt;wsp:rsid wsp:val=&quot;0068660E&quot;/&gt;&lt;wsp:rsid wsp:val=&quot;00690805&quot;/&gt;&lt;wsp:rsid wsp:val=&quot;006A35FF&quot;/&gt;&lt;wsp:rsid wsp:val=&quot;00721C3F&quot;/&gt;&lt;wsp:rsid wsp:val=&quot;00733F00&quot;/&gt;&lt;wsp:rsid wsp:val=&quot;00740F06&quot;/&gt;&lt;wsp:rsid wsp:val=&quot;007609A4&quot;/&gt;&lt;wsp:rsid wsp:val=&quot;00766FE2&quot;/&gt;&lt;wsp:rsid wsp:val=&quot;00781DBD&quot;/&gt;&lt;wsp:rsid wsp:val=&quot;00825FC1&quot;/&gt;&lt;wsp:rsid wsp:val=&quot;00834F0D&quot;/&gt;&lt;wsp:rsid wsp:val=&quot;00885221&quot;/&gt;&lt;wsp:rsid wsp:val=&quot;008D3C65&quot;/&gt;&lt;wsp:rsid wsp:val=&quot;008E3376&quot;/&gt;&lt;wsp:rsid wsp:val=&quot;009021B0&quot;/&gt;&lt;wsp:rsid wsp:val=&quot;00903CD0&quot;/&gt;&lt;wsp:rsid wsp:val=&quot;009429FC&quot;/&gt;&lt;wsp:rsid wsp:val=&quot;00954830&quot;/&gt;&lt;wsp:rsid wsp:val=&quot;00970895&quot;/&gt;&lt;wsp:rsid wsp:val=&quot;00971EFB&quot;/&gt;&lt;wsp:rsid wsp:val=&quot;009865F7&quot;/&gt;&lt;wsp:rsid wsp:val=&quot;00A1635E&quot;/&gt;&lt;wsp:rsid wsp:val=&quot;00A1797B&quot;/&gt;&lt;wsp:rsid wsp:val=&quot;00A32F61&quot;/&gt;&lt;wsp:rsid wsp:val=&quot;00A34694&quot;/&gt;&lt;wsp:rsid wsp:val=&quot;00A7624F&quot;/&gt;&lt;wsp:rsid wsp:val=&quot;00A95274&quot;/&gt;&lt;wsp:rsid wsp:val=&quot;00AC5FFB&quot;/&gt;&lt;wsp:rsid wsp:val=&quot;00AD3101&quot;/&gt;&lt;wsp:rsid wsp:val=&quot;00AD3119&quot;/&gt;&lt;wsp:rsid wsp:val=&quot;00AD5EC8&quot;/&gt;&lt;wsp:rsid wsp:val=&quot;00B2656E&quot;/&gt;&lt;wsp:rsid wsp:val=&quot;00B67698&quot;/&gt;&lt;wsp:rsid wsp:val=&quot;00BC48C1&quot;/&gt;&lt;wsp:rsid wsp:val=&quot;00C307FA&quot;/&gt;&lt;wsp:rsid wsp:val=&quot;00CE3835&quot;/&gt;&lt;wsp:rsid wsp:val=&quot;00CE4562&quot;/&gt;&lt;wsp:rsid wsp:val=&quot;00D24BE0&quot;/&gt;&lt;wsp:rsid wsp:val=&quot;00D83E75&quot;/&gt;&lt;wsp:rsid wsp:val=&quot;00D97527&quot;/&gt;&lt;wsp:rsid wsp:val=&quot;00DA5188&quot;/&gt;&lt;wsp:rsid wsp:val=&quot;00DB4933&quot;/&gt;&lt;wsp:rsid wsp:val=&quot;00DD4B0D&quot;/&gt;&lt;wsp:rsid wsp:val=&quot;00E372D2&quot;/&gt;&lt;wsp:rsid wsp:val=&quot;00E55028&quot;/&gt;&lt;wsp:rsid wsp:val=&quot;00F54755&quot;/&gt;&lt;wsp:rsid wsp:val=&quot;00F63800&quot;/&gt;&lt;/wsp:rsids&gt;&lt;/w:docPr&gt;&lt;w:body&gt;&lt;w:p wsp:rsidR=&quot;00000000&quot; wsp:rsidRDefault=&quot;00DD4B0D&quot;&gt;&lt;m:oMathPara&gt;&lt;m:oMath&gt;&lt;m:r&gt;&lt;w:rPr&gt;&lt;w:rFonts w:ascii=&quot;Cambria Math&quot; w:h-ansi=&quot;Cambria Math&quot;/&gt;&lt;wx:font wx:val=&quot;Cambria Math&quot;/&gt;&lt;w:i/&gt;&lt;/w:rPr&gt;&lt;m:t&gt; &lt;/m:t&gt;&lt;/m:r&gt;&lt;m:r&gt;&lt;m:rPr&gt;&lt;m:sty m:val=&quot;p&quot;/&gt;&lt;/m:rPr&gt;&lt;w:rPr&gt;&lt;w:rFonts w:ascii=&quot;Cambria Math&quot; w:h-ansi=&quot;Cambria Math&quot;/&gt;&lt;wx:font wx:val=&quot;Cambria Math&quot;/&gt;&lt;/w:rPr&gt;&lt;m:t&gt;Î”&lt;/m:t&gt;&lt;/m:r&gt;&lt;m:r&gt;&lt;w:rPr&gt;&lt;w:rFonts w:ascii=&quot;Cambria Math&quot; w:h-ansi=&quot;Cambria Math&quot;/&gt;&lt;wx:font wx:val=&quot;Cambria Math&quot;/&gt;&lt;w:i/&gt;&lt;/w:rPr&gt;&lt;m:t&gt;E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w:rPr&gt;&lt;w:rFonts w:ascii=&quot;Cambria Math&quot; w:h-ansi=&quot;Cambria Math&quot;/&gt;&lt;wx:font wx:val=&quot;Cambria Math&quot;/&gt;&lt;w:i/&gt;&lt;/w:rPr&gt;&lt;m:t&gt;C&lt;/m:t&gt;&lt;/m:r&gt;&lt;/m:sub&gt;&lt;/m:sSub&gt;&lt;m:r&gt;&lt;w:rPr&gt;&lt;w:rFonts w:ascii=&quot;Cambria Math&quot; w:h-ansi=&quot;Cambria Math&quot;/&gt;&lt;wx:font wx:val=&quot;Cambria Math&quot;/&gt;&lt;w:i/&gt;&lt;/w:rPr&gt;&lt;m:t&gt;=2,5,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A9527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A95274">
        <w:rPr>
          <w:rFonts w:ascii="Times New Roman" w:hAnsi="Times New Roman"/>
        </w:rPr>
        <w:fldChar w:fldCharType="begin"/>
      </w:r>
      <w:r w:rsidRPr="00A95274">
        <w:rPr>
          <w:rFonts w:ascii="Times New Roman" w:hAnsi="Times New Roman"/>
        </w:rPr>
        <w:instrText xml:space="preserve"> QUOTE </w:instrText>
      </w:r>
      <w:r w:rsidRPr="00A95274">
        <w:pict>
          <v:shape id="_x0000_i1034" type="#_x0000_t75" style="width:6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6F9&quot;/&gt;&lt;wsp:rsid wsp:val=&quot;00000D00&quot;/&gt;&lt;wsp:rsid wsp:val=&quot;00104F61&quot;/&gt;&lt;wsp:rsid wsp:val=&quot;00164375&quot;/&gt;&lt;wsp:rsid wsp:val=&quot;00167695&quot;/&gt;&lt;wsp:rsid wsp:val=&quot;00222D7E&quot;/&gt;&lt;wsp:rsid wsp:val=&quot;0023379B&quot;/&gt;&lt;wsp:rsid wsp:val=&quot;00240CEC&quot;/&gt;&lt;wsp:rsid wsp:val=&quot;002860C2&quot;/&gt;&lt;wsp:rsid wsp:val=&quot;002910FF&quot;/&gt;&lt;wsp:rsid wsp:val=&quot;00324BF8&quot;/&gt;&lt;wsp:rsid wsp:val=&quot;00334764&quot;/&gt;&lt;wsp:rsid wsp:val=&quot;003567D3&quot;/&gt;&lt;wsp:rsid wsp:val=&quot;00396AC8&quot;/&gt;&lt;wsp:rsid wsp:val=&quot;003A6252&quot;/&gt;&lt;wsp:rsid wsp:val=&quot;003A7099&quot;/&gt;&lt;wsp:rsid wsp:val=&quot;003D438D&quot;/&gt;&lt;wsp:rsid wsp:val=&quot;003E17A6&quot;/&gt;&lt;wsp:rsid wsp:val=&quot;00400EB6&quot;/&gt;&lt;wsp:rsid wsp:val=&quot;0041559C&quot;/&gt;&lt;wsp:rsid wsp:val=&quot;00470417&quot;/&gt;&lt;wsp:rsid wsp:val=&quot;004D0A6C&quot;/&gt;&lt;wsp:rsid wsp:val=&quot;00501BB6&quot;/&gt;&lt;wsp:rsid wsp:val=&quot;005A7A54&quot;/&gt;&lt;wsp:rsid wsp:val=&quot;005D6908&quot;/&gt;&lt;wsp:rsid wsp:val=&quot;0060163F&quot;/&gt;&lt;wsp:rsid wsp:val=&quot;00625619&quot;/&gt;&lt;wsp:rsid wsp:val=&quot;00632F93&quot;/&gt;&lt;wsp:rsid wsp:val=&quot;00644708&quot;/&gt;&lt;wsp:rsid wsp:val=&quot;00665A59&quot;/&gt;&lt;wsp:rsid wsp:val=&quot;006666F9&quot;/&gt;&lt;wsp:rsid wsp:val=&quot;00674784&quot;/&gt;&lt;wsp:rsid wsp:val=&quot;0068660E&quot;/&gt;&lt;wsp:rsid wsp:val=&quot;00690805&quot;/&gt;&lt;wsp:rsid wsp:val=&quot;006A35FF&quot;/&gt;&lt;wsp:rsid wsp:val=&quot;00721C3F&quot;/&gt;&lt;wsp:rsid wsp:val=&quot;00733F00&quot;/&gt;&lt;wsp:rsid wsp:val=&quot;00740F06&quot;/&gt;&lt;wsp:rsid wsp:val=&quot;007609A4&quot;/&gt;&lt;wsp:rsid wsp:val=&quot;00766FE2&quot;/&gt;&lt;wsp:rsid wsp:val=&quot;00781DBD&quot;/&gt;&lt;wsp:rsid wsp:val=&quot;00825FC1&quot;/&gt;&lt;wsp:rsid wsp:val=&quot;00834F0D&quot;/&gt;&lt;wsp:rsid wsp:val=&quot;00885221&quot;/&gt;&lt;wsp:rsid wsp:val=&quot;008D3C65&quot;/&gt;&lt;wsp:rsid wsp:val=&quot;008E3376&quot;/&gt;&lt;wsp:rsid wsp:val=&quot;009021B0&quot;/&gt;&lt;wsp:rsid wsp:val=&quot;00903CD0&quot;/&gt;&lt;wsp:rsid wsp:val=&quot;009429FC&quot;/&gt;&lt;wsp:rsid wsp:val=&quot;00954830&quot;/&gt;&lt;wsp:rsid wsp:val=&quot;00970895&quot;/&gt;&lt;wsp:rsid wsp:val=&quot;00971EFB&quot;/&gt;&lt;wsp:rsid wsp:val=&quot;009865F7&quot;/&gt;&lt;wsp:rsid wsp:val=&quot;00A1635E&quot;/&gt;&lt;wsp:rsid wsp:val=&quot;00A1797B&quot;/&gt;&lt;wsp:rsid wsp:val=&quot;00A32F61&quot;/&gt;&lt;wsp:rsid wsp:val=&quot;00A34694&quot;/&gt;&lt;wsp:rsid wsp:val=&quot;00A7624F&quot;/&gt;&lt;wsp:rsid wsp:val=&quot;00A95274&quot;/&gt;&lt;wsp:rsid wsp:val=&quot;00AC5FFB&quot;/&gt;&lt;wsp:rsid wsp:val=&quot;00AD3101&quot;/&gt;&lt;wsp:rsid wsp:val=&quot;00AD3119&quot;/&gt;&lt;wsp:rsid wsp:val=&quot;00AD5EC8&quot;/&gt;&lt;wsp:rsid wsp:val=&quot;00B04389&quot;/&gt;&lt;wsp:rsid wsp:val=&quot;00B2656E&quot;/&gt;&lt;wsp:rsid wsp:val=&quot;00B67698&quot;/&gt;&lt;wsp:rsid wsp:val=&quot;00BC48C1&quot;/&gt;&lt;wsp:rsid wsp:val=&quot;00C307FA&quot;/&gt;&lt;wsp:rsid wsp:val=&quot;00CE3835&quot;/&gt;&lt;wsp:rsid wsp:val=&quot;00CE4562&quot;/&gt;&lt;wsp:rsid wsp:val=&quot;00D24BE0&quot;/&gt;&lt;wsp:rsid wsp:val=&quot;00D83E75&quot;/&gt;&lt;wsp:rsid wsp:val=&quot;00D97527&quot;/&gt;&lt;wsp:rsid wsp:val=&quot;00DA5188&quot;/&gt;&lt;wsp:rsid wsp:val=&quot;00DB4933&quot;/&gt;&lt;wsp:rsid wsp:val=&quot;00E372D2&quot;/&gt;&lt;wsp:rsid wsp:val=&quot;00E55028&quot;/&gt;&lt;wsp:rsid wsp:val=&quot;00F54755&quot;/&gt;&lt;wsp:rsid wsp:val=&quot;00F63800&quot;/&gt;&lt;/wsp:rsids&gt;&lt;/w:docPr&gt;&lt;w:body&gt;&lt;w:p wsp:rsidR=&quot;00000000&quot; wsp:rsidRDefault=&quot;00B04389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Î”&lt;/m:t&gt;&lt;/m:r&gt;&lt;m:r&gt;&lt;w:rPr&gt;&lt;w:rFonts w:ascii=&quot;Cambria Math&quot; w:h-ansi=&quot;Cambria Math&quot;/&gt;&lt;wx:font wx:val=&quot;Cambria Math&quot;/&gt;&lt;w:i/&gt;&lt;/w:rPr&gt;&lt;m:t&gt;E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m:r&gt;&lt;w:rPr&gt;&lt;w:rFonts w:ascii=&quot;Cambria Math&quot; w:h-ansi=&quot;Cambria Math&quot;/&gt;&lt;wx:font wx:val=&quot;Cambria Math&quot;/&gt;&lt;w:i/&gt;&lt;/w:rPr&gt;&lt;m:t&gt;=3,5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A95274">
        <w:rPr>
          <w:rFonts w:ascii="Times New Roman" w:hAnsi="Times New Roman"/>
        </w:rPr>
        <w:instrText xml:space="preserve"> </w:instrText>
      </w:r>
      <w:r w:rsidRPr="00A95274">
        <w:rPr>
          <w:rFonts w:ascii="Times New Roman" w:hAnsi="Times New Roman"/>
        </w:rPr>
        <w:fldChar w:fldCharType="separate"/>
      </w:r>
      <w:r w:rsidRPr="00A95274">
        <w:pict>
          <v:shape id="_x0000_i1035" type="#_x0000_t75" style="width:61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40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666F9&quot;/&gt;&lt;wsp:rsid wsp:val=&quot;00000D00&quot;/&gt;&lt;wsp:rsid wsp:val=&quot;00104F61&quot;/&gt;&lt;wsp:rsid wsp:val=&quot;00164375&quot;/&gt;&lt;wsp:rsid wsp:val=&quot;00167695&quot;/&gt;&lt;wsp:rsid wsp:val=&quot;00222D7E&quot;/&gt;&lt;wsp:rsid wsp:val=&quot;0023379B&quot;/&gt;&lt;wsp:rsid wsp:val=&quot;00240CEC&quot;/&gt;&lt;wsp:rsid wsp:val=&quot;002860C2&quot;/&gt;&lt;wsp:rsid wsp:val=&quot;002910FF&quot;/&gt;&lt;wsp:rsid wsp:val=&quot;00324BF8&quot;/&gt;&lt;wsp:rsid wsp:val=&quot;00334764&quot;/&gt;&lt;wsp:rsid wsp:val=&quot;003567D3&quot;/&gt;&lt;wsp:rsid wsp:val=&quot;00396AC8&quot;/&gt;&lt;wsp:rsid wsp:val=&quot;003A6252&quot;/&gt;&lt;wsp:rsid wsp:val=&quot;003A7099&quot;/&gt;&lt;wsp:rsid wsp:val=&quot;003D438D&quot;/&gt;&lt;wsp:rsid wsp:val=&quot;003E17A6&quot;/&gt;&lt;wsp:rsid wsp:val=&quot;00400EB6&quot;/&gt;&lt;wsp:rsid wsp:val=&quot;0041559C&quot;/&gt;&lt;wsp:rsid wsp:val=&quot;00470417&quot;/&gt;&lt;wsp:rsid wsp:val=&quot;004D0A6C&quot;/&gt;&lt;wsp:rsid wsp:val=&quot;00501BB6&quot;/&gt;&lt;wsp:rsid wsp:val=&quot;005A7A54&quot;/&gt;&lt;wsp:rsid wsp:val=&quot;005D6908&quot;/&gt;&lt;wsp:rsid wsp:val=&quot;0060163F&quot;/&gt;&lt;wsp:rsid wsp:val=&quot;00625619&quot;/&gt;&lt;wsp:rsid wsp:val=&quot;00632F93&quot;/&gt;&lt;wsp:rsid wsp:val=&quot;00644708&quot;/&gt;&lt;wsp:rsid wsp:val=&quot;00665A59&quot;/&gt;&lt;wsp:rsid wsp:val=&quot;006666F9&quot;/&gt;&lt;wsp:rsid wsp:val=&quot;00674784&quot;/&gt;&lt;wsp:rsid wsp:val=&quot;0068660E&quot;/&gt;&lt;wsp:rsid wsp:val=&quot;00690805&quot;/&gt;&lt;wsp:rsid wsp:val=&quot;006A35FF&quot;/&gt;&lt;wsp:rsid wsp:val=&quot;00721C3F&quot;/&gt;&lt;wsp:rsid wsp:val=&quot;00733F00&quot;/&gt;&lt;wsp:rsid wsp:val=&quot;00740F06&quot;/&gt;&lt;wsp:rsid wsp:val=&quot;007609A4&quot;/&gt;&lt;wsp:rsid wsp:val=&quot;00766FE2&quot;/&gt;&lt;wsp:rsid wsp:val=&quot;00781DBD&quot;/&gt;&lt;wsp:rsid wsp:val=&quot;00825FC1&quot;/&gt;&lt;wsp:rsid wsp:val=&quot;00834F0D&quot;/&gt;&lt;wsp:rsid wsp:val=&quot;00885221&quot;/&gt;&lt;wsp:rsid wsp:val=&quot;008D3C65&quot;/&gt;&lt;wsp:rsid wsp:val=&quot;008E3376&quot;/&gt;&lt;wsp:rsid wsp:val=&quot;009021B0&quot;/&gt;&lt;wsp:rsid wsp:val=&quot;00903CD0&quot;/&gt;&lt;wsp:rsid wsp:val=&quot;009429FC&quot;/&gt;&lt;wsp:rsid wsp:val=&quot;00954830&quot;/&gt;&lt;wsp:rsid wsp:val=&quot;00970895&quot;/&gt;&lt;wsp:rsid wsp:val=&quot;00971EFB&quot;/&gt;&lt;wsp:rsid wsp:val=&quot;009865F7&quot;/&gt;&lt;wsp:rsid wsp:val=&quot;00A1635E&quot;/&gt;&lt;wsp:rsid wsp:val=&quot;00A1797B&quot;/&gt;&lt;wsp:rsid wsp:val=&quot;00A32F61&quot;/&gt;&lt;wsp:rsid wsp:val=&quot;00A34694&quot;/&gt;&lt;wsp:rsid wsp:val=&quot;00A7624F&quot;/&gt;&lt;wsp:rsid wsp:val=&quot;00A95274&quot;/&gt;&lt;wsp:rsid wsp:val=&quot;00AC5FFB&quot;/&gt;&lt;wsp:rsid wsp:val=&quot;00AD3101&quot;/&gt;&lt;wsp:rsid wsp:val=&quot;00AD3119&quot;/&gt;&lt;wsp:rsid wsp:val=&quot;00AD5EC8&quot;/&gt;&lt;wsp:rsid wsp:val=&quot;00B04389&quot;/&gt;&lt;wsp:rsid wsp:val=&quot;00B2656E&quot;/&gt;&lt;wsp:rsid wsp:val=&quot;00B67698&quot;/&gt;&lt;wsp:rsid wsp:val=&quot;00BC48C1&quot;/&gt;&lt;wsp:rsid wsp:val=&quot;00C307FA&quot;/&gt;&lt;wsp:rsid wsp:val=&quot;00CE3835&quot;/&gt;&lt;wsp:rsid wsp:val=&quot;00CE4562&quot;/&gt;&lt;wsp:rsid wsp:val=&quot;00D24BE0&quot;/&gt;&lt;wsp:rsid wsp:val=&quot;00D83E75&quot;/&gt;&lt;wsp:rsid wsp:val=&quot;00D97527&quot;/&gt;&lt;wsp:rsid wsp:val=&quot;00DA5188&quot;/&gt;&lt;wsp:rsid wsp:val=&quot;00DB4933&quot;/&gt;&lt;wsp:rsid wsp:val=&quot;00E372D2&quot;/&gt;&lt;wsp:rsid wsp:val=&quot;00E55028&quot;/&gt;&lt;wsp:rsid wsp:val=&quot;00F54755&quot;/&gt;&lt;wsp:rsid wsp:val=&quot;00F63800&quot;/&gt;&lt;/wsp:rsids&gt;&lt;/w:docPr&gt;&lt;w:body&gt;&lt;w:p wsp:rsidR=&quot;00000000&quot; wsp:rsidRDefault=&quot;00B04389&quot;&gt;&lt;m:oMathPara&gt;&lt;m:oMath&gt;&lt;m:r&gt;&lt;m:rPr&gt;&lt;m:sty m:val=&quot;p&quot;/&gt;&lt;/m:rPr&gt;&lt;w:rPr&gt;&lt;w:rFonts w:ascii=&quot;Cambria Math&quot; w:h-ansi=&quot;Cambria Math&quot;/&gt;&lt;wx:font wx:val=&quot;Cambria Math&quot;/&gt;&lt;/w:rPr&gt;&lt;m:t&gt;Î”&lt;/m:t&gt;&lt;/m:r&gt;&lt;m:r&gt;&lt;w:rPr&gt;&lt;w:rFonts w:ascii=&quot;Cambria Math&quot; w:h-ansi=&quot;Cambria Math&quot;/&gt;&lt;wx:font wx:val=&quot;Cambria Math&quot;/&gt;&lt;w:i/&gt;&lt;/w:rPr&gt;&lt;m:t&gt;E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N&lt;/m:t&gt;&lt;/m:r&gt;&lt;/m:e&gt;&lt;m:sub&gt;&lt;m:r&gt;&lt;w:rPr&gt;&lt;w:rFonts w:ascii=&quot;Cambria Math&quot; w:h-ansi=&quot;Cambria Math&quot;/&gt;&lt;wx:font wx:val=&quot;Cambria Math&quot;/&gt;&lt;w:i/&gt;&lt;/w:rPr&gt;&lt;m:t&gt;O&lt;/m:t&gt;&lt;/m:r&gt;&lt;/m:sub&gt;&lt;/m:sSub&gt;&lt;m:r&gt;&lt;w:rPr&gt;&lt;w:rFonts w:ascii=&quot;Cambria Math&quot; w:h-ansi=&quot;Cambria Math&quot;/&gt;&lt;wx:font wx:val=&quot;Cambria Math&quot;/&gt;&lt;w:i/&gt;&lt;/w:rPr&gt;&lt;m:t&gt;=3,5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A9527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. Így a C-O kötések polárisak, de a molekula apoláris, mert szimmetrikus voltából a töltéspolaritások kioltják egymást.</w:t>
      </w:r>
    </w:p>
    <w:p w:rsidR="00803EB3" w:rsidRDefault="00803EB3" w:rsidP="00A1635E">
      <w:pPr>
        <w:spacing w:after="160"/>
        <w:jc w:val="center"/>
        <w:rPr>
          <w:rFonts w:ascii="Times New Roman" w:hAnsi="Times New Roman"/>
          <w:sz w:val="16"/>
          <w:szCs w:val="16"/>
        </w:rPr>
      </w:pPr>
      <w:r w:rsidRPr="00A95274">
        <w:rPr>
          <w:rFonts w:ascii="Times New Roman" w:hAnsi="Times New Roman"/>
          <w:noProof/>
          <w:sz w:val="16"/>
          <w:szCs w:val="16"/>
          <w:lang w:eastAsia="hu-HU"/>
        </w:rPr>
        <w:pict>
          <v:shape id="Kép 18" o:spid="_x0000_i1036" type="#_x0000_t75" alt="patt011.png" style="width:203.25pt;height:203.25pt;visibility:visible">
            <v:imagedata r:id="rId16" o:title="" croptop="8985f" cropbottom="8809f" cropleft="8809f" cropright="8985f"/>
          </v:shape>
        </w:pict>
      </w:r>
    </w:p>
    <w:p w:rsidR="00803EB3" w:rsidRPr="00CE4562" w:rsidRDefault="00803EB3" w:rsidP="00CE4562">
      <w:pPr>
        <w:jc w:val="center"/>
        <w:rPr>
          <w:rFonts w:ascii="Times New Roman" w:hAnsi="Times New Roman"/>
          <w:sz w:val="16"/>
          <w:szCs w:val="16"/>
        </w:rPr>
      </w:pPr>
      <w:r w:rsidRPr="00324BF8">
        <w:rPr>
          <w:rFonts w:ascii="Times New Roman" w:hAnsi="Times New Roman"/>
          <w:sz w:val="16"/>
          <w:szCs w:val="16"/>
        </w:rPr>
        <w:t>7. ábra: Kísérlet: Nitrogén-trijodid insta</w:t>
      </w:r>
      <w:r>
        <w:rPr>
          <w:rFonts w:ascii="Times New Roman" w:hAnsi="Times New Roman"/>
          <w:sz w:val="16"/>
          <w:szCs w:val="16"/>
        </w:rPr>
        <w:t>bilitásának bemutatása</w:t>
      </w:r>
    </w:p>
    <w:sectPr w:rsidR="00803EB3" w:rsidRPr="00CE4562" w:rsidSect="00BC48C1">
      <w:headerReference w:type="default" r:id="rId17"/>
      <w:footerReference w:type="default" r:id="rId18"/>
      <w:pgSz w:w="11906" w:h="16838" w:code="9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B3" w:rsidRDefault="00803EB3" w:rsidP="009021B0">
      <w:pPr>
        <w:spacing w:after="0" w:line="240" w:lineRule="auto"/>
      </w:pPr>
      <w:r>
        <w:separator/>
      </w:r>
    </w:p>
  </w:endnote>
  <w:endnote w:type="continuationSeparator" w:id="0">
    <w:p w:rsidR="00803EB3" w:rsidRDefault="00803EB3" w:rsidP="0090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3" w:rsidRDefault="00803EB3">
    <w:pPr>
      <w:pStyle w:val="Footer"/>
      <w:jc w:val="center"/>
    </w:pPr>
    <w:r w:rsidRPr="00BC48C1">
      <w:rPr>
        <w:rFonts w:ascii="Times New Roman" w:hAnsi="Times New Roman"/>
        <w:i/>
        <w:sz w:val="20"/>
        <w:szCs w:val="20"/>
      </w:rPr>
      <w:fldChar w:fldCharType="begin"/>
    </w:r>
    <w:r w:rsidRPr="00BC48C1">
      <w:rPr>
        <w:rFonts w:ascii="Times New Roman" w:hAnsi="Times New Roman"/>
        <w:i/>
        <w:sz w:val="20"/>
        <w:szCs w:val="20"/>
      </w:rPr>
      <w:instrText xml:space="preserve"> PAGE   \* MERGEFORMAT </w:instrText>
    </w:r>
    <w:r w:rsidRPr="00BC48C1">
      <w:rPr>
        <w:rFonts w:ascii="Times New Roman" w:hAnsi="Times New Roman"/>
        <w:i/>
        <w:sz w:val="20"/>
        <w:szCs w:val="20"/>
      </w:rPr>
      <w:fldChar w:fldCharType="separate"/>
    </w:r>
    <w:r>
      <w:rPr>
        <w:rFonts w:ascii="Times New Roman" w:hAnsi="Times New Roman"/>
        <w:i/>
        <w:noProof/>
        <w:sz w:val="20"/>
        <w:szCs w:val="20"/>
      </w:rPr>
      <w:t>6</w:t>
    </w:r>
    <w:r w:rsidRPr="00BC48C1">
      <w:rPr>
        <w:rFonts w:ascii="Times New Roman" w:hAnsi="Times New Roman"/>
        <w:i/>
        <w:sz w:val="20"/>
        <w:szCs w:val="20"/>
      </w:rPr>
      <w:fldChar w:fldCharType="end"/>
    </w:r>
    <w:r w:rsidRPr="00BC48C1">
      <w:rPr>
        <w:rFonts w:ascii="Times New Roman" w:hAnsi="Times New Roman"/>
        <w:i/>
        <w:sz w:val="20"/>
        <w:szCs w:val="20"/>
      </w:rPr>
      <w:t>. oldal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hyperlink r:id="rId1" w:history="1">
      <w:r w:rsidRPr="00632F93">
        <w:rPr>
          <w:rStyle w:val="Hyperlink"/>
          <w:sz w:val="16"/>
          <w:szCs w:val="16"/>
        </w:rPr>
        <w:t>http://arportal.elte.hu/arkemia/bin-debug/arkemia.html</w:t>
      </w:r>
    </w:hyperlink>
  </w:p>
  <w:p w:rsidR="00803EB3" w:rsidRDefault="00803E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B3" w:rsidRDefault="00803EB3" w:rsidP="009021B0">
      <w:pPr>
        <w:spacing w:after="0" w:line="240" w:lineRule="auto"/>
      </w:pPr>
      <w:r>
        <w:separator/>
      </w:r>
    </w:p>
  </w:footnote>
  <w:footnote w:type="continuationSeparator" w:id="0">
    <w:p w:rsidR="00803EB3" w:rsidRDefault="00803EB3" w:rsidP="0090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B3" w:rsidRPr="00690805" w:rsidRDefault="00803EB3" w:rsidP="005D6908">
    <w:pPr>
      <w:pStyle w:val="Header"/>
      <w:pBdr>
        <w:bottom w:val="single" w:sz="4" w:space="1" w:color="000000"/>
      </w:pBdr>
      <w:rPr>
        <w:rFonts w:ascii="Cambria" w:hAnsi="Cambria"/>
        <w:i/>
        <w:sz w:val="16"/>
        <w:szCs w:val="16"/>
      </w:rPr>
    </w:pPr>
    <w:r w:rsidRPr="00690805">
      <w:rPr>
        <w:rFonts w:ascii="Cambria" w:hAnsi="Cambria"/>
        <w:i/>
        <w:sz w:val="16"/>
        <w:szCs w:val="16"/>
      </w:rPr>
      <w:t xml:space="preserve">Hajdú Huba, Jámbori András, Matuszka Tamás, Molnár István, Pasaréti Otília: </w:t>
    </w:r>
    <w:r w:rsidRPr="00690805">
      <w:rPr>
        <w:rFonts w:ascii="Cambria" w:hAnsi="Cambria"/>
        <w:b/>
        <w:i/>
        <w:sz w:val="16"/>
        <w:szCs w:val="16"/>
      </w:rPr>
      <w:t>AR Kémia: Molekulaszerkezet</w:t>
    </w:r>
    <w:r w:rsidRPr="00690805">
      <w:rPr>
        <w:rFonts w:ascii="Cambria" w:hAnsi="Cambria"/>
        <w:b/>
        <w:i/>
        <w:sz w:val="16"/>
        <w:szCs w:val="16"/>
      </w:rPr>
      <w:tab/>
      <w:t>ELTE 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6CC"/>
    <w:multiLevelType w:val="hybridMultilevel"/>
    <w:tmpl w:val="C4349F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014A7"/>
    <w:multiLevelType w:val="hybridMultilevel"/>
    <w:tmpl w:val="EEC49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F9"/>
    <w:rsid w:val="00000D00"/>
    <w:rsid w:val="00104F61"/>
    <w:rsid w:val="00164375"/>
    <w:rsid w:val="00167695"/>
    <w:rsid w:val="001C0B35"/>
    <w:rsid w:val="00222D7E"/>
    <w:rsid w:val="0023379B"/>
    <w:rsid w:val="00240CEC"/>
    <w:rsid w:val="002860C2"/>
    <w:rsid w:val="002910FF"/>
    <w:rsid w:val="00324BF8"/>
    <w:rsid w:val="00334764"/>
    <w:rsid w:val="003567D3"/>
    <w:rsid w:val="00396AC8"/>
    <w:rsid w:val="003A6252"/>
    <w:rsid w:val="003A7099"/>
    <w:rsid w:val="003D438D"/>
    <w:rsid w:val="003E17A6"/>
    <w:rsid w:val="00400EB6"/>
    <w:rsid w:val="0041559C"/>
    <w:rsid w:val="00470417"/>
    <w:rsid w:val="004D0A6C"/>
    <w:rsid w:val="00501BB6"/>
    <w:rsid w:val="005A7A54"/>
    <w:rsid w:val="005D6908"/>
    <w:rsid w:val="0060163F"/>
    <w:rsid w:val="00625619"/>
    <w:rsid w:val="00632F93"/>
    <w:rsid w:val="00644708"/>
    <w:rsid w:val="00665A59"/>
    <w:rsid w:val="006666F9"/>
    <w:rsid w:val="00674784"/>
    <w:rsid w:val="0068660E"/>
    <w:rsid w:val="00690805"/>
    <w:rsid w:val="006A35FF"/>
    <w:rsid w:val="00721C3F"/>
    <w:rsid w:val="00733F00"/>
    <w:rsid w:val="00740F06"/>
    <w:rsid w:val="007609A4"/>
    <w:rsid w:val="00766FE2"/>
    <w:rsid w:val="00781DBD"/>
    <w:rsid w:val="00803EB3"/>
    <w:rsid w:val="00825FC1"/>
    <w:rsid w:val="00834F0D"/>
    <w:rsid w:val="00885221"/>
    <w:rsid w:val="008D3C65"/>
    <w:rsid w:val="008E3376"/>
    <w:rsid w:val="009021B0"/>
    <w:rsid w:val="00903CD0"/>
    <w:rsid w:val="009429FC"/>
    <w:rsid w:val="00954830"/>
    <w:rsid w:val="00970895"/>
    <w:rsid w:val="00971EFB"/>
    <w:rsid w:val="009865F7"/>
    <w:rsid w:val="00A1635E"/>
    <w:rsid w:val="00A1797B"/>
    <w:rsid w:val="00A32F61"/>
    <w:rsid w:val="00A34694"/>
    <w:rsid w:val="00A7624F"/>
    <w:rsid w:val="00A95274"/>
    <w:rsid w:val="00AC3AF2"/>
    <w:rsid w:val="00AC5FFB"/>
    <w:rsid w:val="00AD3101"/>
    <w:rsid w:val="00AD3119"/>
    <w:rsid w:val="00AD5EC8"/>
    <w:rsid w:val="00AE76F3"/>
    <w:rsid w:val="00B2656E"/>
    <w:rsid w:val="00B67698"/>
    <w:rsid w:val="00BC48C1"/>
    <w:rsid w:val="00C307FA"/>
    <w:rsid w:val="00CE3835"/>
    <w:rsid w:val="00CE4562"/>
    <w:rsid w:val="00D24BE0"/>
    <w:rsid w:val="00D83E75"/>
    <w:rsid w:val="00D97527"/>
    <w:rsid w:val="00DA5188"/>
    <w:rsid w:val="00DB4933"/>
    <w:rsid w:val="00E372D2"/>
    <w:rsid w:val="00E55028"/>
    <w:rsid w:val="00F54755"/>
    <w:rsid w:val="00F63800"/>
    <w:rsid w:val="00FB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0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8C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8C1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6666F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666F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6666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163F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0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63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D83E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21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2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21B0"/>
    <w:rPr>
      <w:rFonts w:cs="Times New Roman"/>
    </w:rPr>
  </w:style>
  <w:style w:type="table" w:styleId="TableGrid">
    <w:name w:val="Table Grid"/>
    <w:basedOn w:val="TableNormal"/>
    <w:uiPriority w:val="99"/>
    <w:rsid w:val="003E17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32F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portal.elte.hu/arkemia/bin-debug/arkem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662</Words>
  <Characters>4571</Characters>
  <Application>Microsoft Office Outlook</Application>
  <DocSecurity>0</DocSecurity>
  <Lines>0</Lines>
  <Paragraphs>0</Paragraphs>
  <ScaleCrop>false</ScaleCrop>
  <Company>ELTE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Kémia: Molekulaszerkezet</dc:title>
  <dc:subject/>
  <dc:creator>Zsömi</dc:creator>
  <cp:keywords/>
  <dc:description/>
  <cp:lastModifiedBy>MFK</cp:lastModifiedBy>
  <cp:revision>3</cp:revision>
  <dcterms:created xsi:type="dcterms:W3CDTF">2011-02-24T21:01:00Z</dcterms:created>
  <dcterms:modified xsi:type="dcterms:W3CDTF">2011-02-24T21:02:00Z</dcterms:modified>
</cp:coreProperties>
</file>